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7CB3" w:rsidRPr="00805A62" w:rsidRDefault="00003B42">
      <w:pPr>
        <w:pStyle w:val="af4"/>
        <w:spacing w:after="240"/>
        <w:ind w:right="851"/>
        <w:jc w:val="center"/>
      </w:pPr>
      <w:r w:rsidRPr="00805A62">
        <w:rPr>
          <w:rFonts w:ascii="Times New Roman" w:hAnsi="Times New Roman" w:cs="Times New Roman"/>
        </w:rPr>
        <w:t>П</w:t>
      </w:r>
      <w:r w:rsidR="00C77CB3" w:rsidRPr="00805A62">
        <w:rPr>
          <w:rFonts w:ascii="Times New Roman" w:hAnsi="Times New Roman" w:cs="Times New Roman"/>
        </w:rPr>
        <w:t>РОФЕССИОНАЛЬНЫЙ СТАНДАРТ</w:t>
      </w:r>
    </w:p>
    <w:p w:rsidR="007A3287" w:rsidRPr="00805A62" w:rsidRDefault="00901CFB" w:rsidP="00B73BEF">
      <w:pPr>
        <w:suppressAutoHyphens w:val="0"/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805A62">
        <w:rPr>
          <w:rFonts w:ascii="Times New Roman" w:hAnsi="Times New Roman"/>
          <w:b/>
          <w:sz w:val="28"/>
        </w:rPr>
        <w:t>Врач</w:t>
      </w:r>
      <w:r w:rsidR="00D25E07" w:rsidRPr="00805A62">
        <w:rPr>
          <w:rFonts w:ascii="Times New Roman" w:hAnsi="Times New Roman"/>
          <w:b/>
          <w:sz w:val="28"/>
        </w:rPr>
        <w:t xml:space="preserve"> – </w:t>
      </w:r>
      <w:r w:rsidR="00D65D93" w:rsidRPr="00805A62">
        <w:rPr>
          <w:rFonts w:ascii="Times New Roman" w:hAnsi="Times New Roman"/>
          <w:b/>
          <w:sz w:val="28"/>
        </w:rPr>
        <w:t>стоматолог детский</w:t>
      </w:r>
    </w:p>
    <w:p w:rsidR="00C77CB3" w:rsidRPr="00805A62" w:rsidRDefault="00C77CB3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805A62">
        <w:t>___________________________________________________________________________________</w:t>
      </w:r>
    </w:p>
    <w:p w:rsidR="00C77CB3" w:rsidRPr="00805A62" w:rsidRDefault="00C77CB3">
      <w:pPr>
        <w:spacing w:after="120"/>
        <w:jc w:val="center"/>
        <w:rPr>
          <w:rFonts w:ascii="Times New Roman" w:hAnsi="Times New Roman"/>
          <w:i/>
          <w:sz w:val="24"/>
        </w:rPr>
      </w:pPr>
      <w:r w:rsidRPr="00805A62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0" w:type="auto"/>
        <w:tblInd w:w="7336" w:type="dxa"/>
        <w:tblLayout w:type="fixed"/>
        <w:tblLook w:val="0000" w:firstRow="0" w:lastRow="0" w:firstColumn="0" w:lastColumn="0" w:noHBand="0" w:noVBand="0"/>
      </w:tblPr>
      <w:tblGrid>
        <w:gridCol w:w="2134"/>
      </w:tblGrid>
      <w:tr w:rsidR="0092340B" w:rsidRPr="00805A62" w:rsidTr="002406B3">
        <w:trPr>
          <w:trHeight w:val="399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2340B" w:rsidRPr="00805A62" w:rsidTr="002406B3">
        <w:trPr>
          <w:trHeight w:val="399"/>
        </w:trPr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05A62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5E7747" w:rsidRPr="00805A62" w:rsidRDefault="005E7747">
      <w:pPr>
        <w:pStyle w:val="affa"/>
        <w:rPr>
          <w:rFonts w:ascii="Times New Roman" w:hAnsi="Times New Roman"/>
          <w:b w:val="0"/>
          <w:color w:val="auto"/>
          <w:sz w:val="24"/>
          <w:szCs w:val="24"/>
        </w:rPr>
      </w:pPr>
      <w:r w:rsidRPr="00805A62">
        <w:rPr>
          <w:rFonts w:ascii="Times New Roman" w:hAnsi="Times New Roman"/>
          <w:b w:val="0"/>
          <w:color w:val="auto"/>
          <w:sz w:val="24"/>
          <w:szCs w:val="24"/>
        </w:rPr>
        <w:t>Оглавление</w:t>
      </w:r>
    </w:p>
    <w:p w:rsidR="005E7747" w:rsidRPr="00805A62" w:rsidRDefault="00BB4D2A">
      <w:pPr>
        <w:pStyle w:val="1f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r w:rsidRPr="00805A62">
        <w:rPr>
          <w:rFonts w:ascii="Times New Roman" w:hAnsi="Times New Roman"/>
          <w:sz w:val="24"/>
          <w:szCs w:val="24"/>
        </w:rPr>
        <w:fldChar w:fldCharType="begin"/>
      </w:r>
      <w:r w:rsidR="005E7747" w:rsidRPr="00805A62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805A62">
        <w:rPr>
          <w:rFonts w:ascii="Times New Roman" w:hAnsi="Times New Roman"/>
          <w:sz w:val="24"/>
          <w:szCs w:val="24"/>
        </w:rPr>
        <w:fldChar w:fldCharType="separate"/>
      </w:r>
      <w:hyperlink w:anchor="_Toc478655547" w:history="1"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  <w:lang w:val="en-US"/>
          </w:rPr>
          <w:t>I</w:t>
        </w:r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</w:rPr>
          <w:t>. Общие сведения</w:t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_Toc478655547 \h </w:instrText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90191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E7747" w:rsidRPr="00805A62" w:rsidRDefault="00763FDC">
      <w:pPr>
        <w:pStyle w:val="1f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78655548" w:history="1"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</w:rPr>
          <w:t>II. Описание трудовых функций, входящих в профессиональный стандарт (функциональная карта вида профессиональной деятельности)</w:t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_Toc478655548 \h </w:instrText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90191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E7747" w:rsidRPr="00805A62" w:rsidRDefault="00763FDC">
      <w:pPr>
        <w:pStyle w:val="1f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78655549" w:history="1"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</w:rPr>
          <w:t>. Характеристика обобщенных трудовых функций</w:t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_Toc478655549 \h </w:instrText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9019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E7747" w:rsidRPr="00805A62" w:rsidRDefault="00763FDC">
      <w:pPr>
        <w:pStyle w:val="24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78655550" w:history="1"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</w:rPr>
          <w:t xml:space="preserve">3.1. Обобщенная трудовая функция «Оказание медицинской помощи </w:t>
        </w:r>
        <w:r w:rsidR="00D65D93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</w:rPr>
          <w:t>детям при стоматологических заболеваниях</w:t>
        </w:r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</w:rPr>
          <w:t>»</w:t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_Toc478655550 \h </w:instrText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9019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E7747" w:rsidRPr="00805A62" w:rsidRDefault="00763FDC">
      <w:pPr>
        <w:pStyle w:val="1f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78655557" w:history="1"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  <w:lang w:val="en-US"/>
          </w:rPr>
          <w:t>IV</w:t>
        </w:r>
        <w:r w:rsidR="005E7747" w:rsidRPr="00805A62">
          <w:rPr>
            <w:rStyle w:val="aff"/>
            <w:rFonts w:ascii="Times New Roman" w:hAnsi="Times New Roman"/>
            <w:noProof/>
            <w:color w:val="auto"/>
            <w:sz w:val="24"/>
            <w:szCs w:val="24"/>
          </w:rPr>
          <w:t>. Сведения об организациях – разработчиках  профессионального стандарта</w:t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E7747" w:rsidRPr="00805A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_Toc478655557 \h </w:instrText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90191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BB4D2A" w:rsidRPr="00805A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E7747" w:rsidRPr="00805A62" w:rsidRDefault="00BB4D2A" w:rsidP="005E7747">
      <w:r w:rsidRPr="00805A62">
        <w:rPr>
          <w:rFonts w:ascii="Times New Roman" w:hAnsi="Times New Roman"/>
          <w:sz w:val="24"/>
          <w:szCs w:val="24"/>
        </w:rPr>
        <w:fldChar w:fldCharType="end"/>
      </w:r>
    </w:p>
    <w:p w:rsidR="00C77CB3" w:rsidRPr="00805A62" w:rsidRDefault="00901CFB" w:rsidP="005E7747">
      <w:pPr>
        <w:pStyle w:val="1"/>
        <w:jc w:val="center"/>
        <w:rPr>
          <w:rFonts w:ascii="Times New Roman" w:hAnsi="Times New Roman" w:cs="Times New Roman"/>
          <w:sz w:val="24"/>
        </w:rPr>
      </w:pPr>
      <w:bookmarkStart w:id="0" w:name="_Toc478655547"/>
      <w:r w:rsidRPr="00805A62">
        <w:rPr>
          <w:rFonts w:ascii="Times New Roman" w:hAnsi="Times New Roman" w:cs="Times New Roman"/>
          <w:lang w:val="en-US"/>
        </w:rPr>
        <w:t>I</w:t>
      </w:r>
      <w:r w:rsidRPr="00805A62">
        <w:rPr>
          <w:rFonts w:ascii="Times New Roman" w:hAnsi="Times New Roman" w:cs="Times New Roman"/>
        </w:rPr>
        <w:t xml:space="preserve">. </w:t>
      </w:r>
      <w:r w:rsidR="00C77CB3" w:rsidRPr="00805A62">
        <w:rPr>
          <w:rFonts w:ascii="Times New Roman" w:hAnsi="Times New Roman" w:cs="Times New Roman"/>
        </w:rPr>
        <w:t>Общие сведения</w:t>
      </w:r>
      <w:bookmarkEnd w:id="0"/>
    </w:p>
    <w:tbl>
      <w:tblPr>
        <w:tblW w:w="95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3"/>
        <w:gridCol w:w="3245"/>
        <w:gridCol w:w="1156"/>
        <w:gridCol w:w="1878"/>
        <w:gridCol w:w="567"/>
        <w:gridCol w:w="1337"/>
        <w:gridCol w:w="10"/>
        <w:gridCol w:w="13"/>
      </w:tblGrid>
      <w:tr w:rsidR="00C77CB3" w:rsidRPr="00805A62" w:rsidTr="00802735">
        <w:trPr>
          <w:trHeight w:val="437"/>
        </w:trPr>
        <w:tc>
          <w:tcPr>
            <w:tcW w:w="76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77CB3" w:rsidRPr="00805A62" w:rsidRDefault="00D65D93" w:rsidP="00D65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Стоматологическая</w:t>
            </w:r>
            <w:r w:rsidR="0040108D" w:rsidRPr="00805A62">
              <w:rPr>
                <w:rFonts w:ascii="Times New Roman" w:hAnsi="Times New Roman"/>
                <w:sz w:val="24"/>
                <w:szCs w:val="20"/>
              </w:rPr>
              <w:t xml:space="preserve"> практика в области </w:t>
            </w:r>
            <w:r w:rsidRPr="00805A62">
              <w:rPr>
                <w:rFonts w:ascii="Times New Roman" w:hAnsi="Times New Roman"/>
                <w:sz w:val="24"/>
                <w:szCs w:val="20"/>
              </w:rPr>
              <w:t>детской стоматологии</w:t>
            </w:r>
          </w:p>
        </w:tc>
        <w:tc>
          <w:tcPr>
            <w:tcW w:w="567" w:type="dxa"/>
            <w:shd w:val="clear" w:color="auto" w:fill="auto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77CB3" w:rsidRPr="00805A62" w:rsidTr="00802735">
        <w:trPr>
          <w:gridAfter w:val="1"/>
          <w:wAfter w:w="13" w:type="dxa"/>
        </w:trPr>
        <w:tc>
          <w:tcPr>
            <w:tcW w:w="8229" w:type="dxa"/>
            <w:gridSpan w:val="5"/>
            <w:shd w:val="clear" w:color="auto" w:fill="auto"/>
          </w:tcPr>
          <w:p w:rsidR="00C77CB3" w:rsidRPr="00805A62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05A62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347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77CB3" w:rsidRPr="00805A62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92340B" w:rsidRPr="00805A62" w:rsidTr="00802735">
        <w:trPr>
          <w:gridAfter w:val="1"/>
          <w:wAfter w:w="13" w:type="dxa"/>
          <w:trHeight w:val="1012"/>
        </w:trPr>
        <w:tc>
          <w:tcPr>
            <w:tcW w:w="9576" w:type="dxa"/>
            <w:gridSpan w:val="7"/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92340B" w:rsidRPr="00805A62" w:rsidTr="00802735">
        <w:trPr>
          <w:gridAfter w:val="1"/>
          <w:wAfter w:w="13" w:type="dxa"/>
          <w:trHeight w:val="827"/>
        </w:trPr>
        <w:tc>
          <w:tcPr>
            <w:tcW w:w="9576" w:type="dxa"/>
            <w:gridSpan w:val="7"/>
            <w:shd w:val="clear" w:color="auto" w:fill="auto"/>
            <w:vAlign w:val="center"/>
          </w:tcPr>
          <w:p w:rsidR="00C77CB3" w:rsidRPr="00805A62" w:rsidRDefault="00175717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</w:rPr>
              <w:t>Профилактика</w:t>
            </w:r>
            <w:r w:rsidR="00901CFB" w:rsidRPr="00805A62">
              <w:rPr>
                <w:rFonts w:ascii="Times New Roman" w:hAnsi="Times New Roman"/>
                <w:sz w:val="24"/>
              </w:rPr>
              <w:t>, диагностика</w:t>
            </w:r>
            <w:r w:rsidR="006F4F2C" w:rsidRPr="00805A62">
              <w:rPr>
                <w:rFonts w:ascii="Times New Roman" w:hAnsi="Times New Roman"/>
                <w:sz w:val="24"/>
              </w:rPr>
              <w:t xml:space="preserve">, </w:t>
            </w:r>
            <w:r w:rsidRPr="00805A62">
              <w:rPr>
                <w:rFonts w:ascii="Times New Roman" w:hAnsi="Times New Roman"/>
                <w:sz w:val="24"/>
              </w:rPr>
              <w:t xml:space="preserve">лечение </w:t>
            </w:r>
            <w:r w:rsidR="00901CFB" w:rsidRPr="00805A62">
              <w:rPr>
                <w:rFonts w:ascii="Times New Roman" w:hAnsi="Times New Roman"/>
                <w:sz w:val="24"/>
              </w:rPr>
              <w:t xml:space="preserve">заболеваний </w:t>
            </w:r>
            <w:r w:rsidR="00564F1B" w:rsidRPr="00805A62">
              <w:rPr>
                <w:rFonts w:ascii="Times New Roman" w:hAnsi="Times New Roman"/>
                <w:sz w:val="24"/>
              </w:rPr>
              <w:t>зубов</w:t>
            </w:r>
            <w:r w:rsidR="00FA3F65">
              <w:rPr>
                <w:rFonts w:ascii="Times New Roman" w:hAnsi="Times New Roman"/>
                <w:sz w:val="24"/>
              </w:rPr>
              <w:t xml:space="preserve">, </w:t>
            </w:r>
            <w:r w:rsidR="00FA3F65" w:rsidRPr="006F424A">
              <w:rPr>
                <w:rFonts w:ascii="Times New Roman" w:hAnsi="Times New Roman"/>
                <w:sz w:val="24"/>
              </w:rPr>
              <w:t>пародонта, губ, слизистой</w:t>
            </w:r>
            <w:r w:rsidR="00564F1B" w:rsidRPr="00805A62">
              <w:rPr>
                <w:rFonts w:ascii="Times New Roman" w:hAnsi="Times New Roman"/>
                <w:sz w:val="24"/>
              </w:rPr>
              <w:t xml:space="preserve"> </w:t>
            </w:r>
            <w:r w:rsidR="00D65D93" w:rsidRPr="00805A62">
              <w:rPr>
                <w:rFonts w:ascii="Times New Roman" w:hAnsi="Times New Roman"/>
                <w:sz w:val="24"/>
              </w:rPr>
              <w:t xml:space="preserve"> рта </w:t>
            </w:r>
            <w:r w:rsidR="00564F1B" w:rsidRPr="00805A62">
              <w:rPr>
                <w:rFonts w:ascii="Times New Roman" w:hAnsi="Times New Roman"/>
                <w:sz w:val="24"/>
              </w:rPr>
              <w:t xml:space="preserve"> и челюс</w:t>
            </w:r>
            <w:r w:rsidR="00132FE2" w:rsidRPr="00805A62">
              <w:rPr>
                <w:rFonts w:ascii="Times New Roman" w:hAnsi="Times New Roman"/>
                <w:sz w:val="24"/>
              </w:rPr>
              <w:t>т</w:t>
            </w:r>
            <w:r w:rsidR="00564F1B" w:rsidRPr="00805A62">
              <w:rPr>
                <w:rFonts w:ascii="Times New Roman" w:hAnsi="Times New Roman"/>
                <w:sz w:val="24"/>
              </w:rPr>
              <w:t xml:space="preserve">но-лицевой области </w:t>
            </w:r>
            <w:r w:rsidR="00D65D93" w:rsidRPr="00805A62">
              <w:rPr>
                <w:rFonts w:ascii="Times New Roman" w:hAnsi="Times New Roman"/>
                <w:sz w:val="24"/>
              </w:rPr>
              <w:t>у детей</w:t>
            </w:r>
          </w:p>
        </w:tc>
      </w:tr>
      <w:tr w:rsidR="0092340B" w:rsidRPr="00805A62" w:rsidTr="00802735">
        <w:trPr>
          <w:gridAfter w:val="1"/>
          <w:wAfter w:w="13" w:type="dxa"/>
          <w:trHeight w:val="691"/>
        </w:trPr>
        <w:tc>
          <w:tcPr>
            <w:tcW w:w="9576" w:type="dxa"/>
            <w:gridSpan w:val="7"/>
            <w:shd w:val="clear" w:color="auto" w:fill="auto"/>
            <w:vAlign w:val="center"/>
          </w:tcPr>
          <w:p w:rsidR="00C776BC" w:rsidRPr="00805A62" w:rsidRDefault="00C776BC" w:rsidP="000A2C0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05A62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C776BC" w:rsidRPr="00805A62" w:rsidTr="002F3C72">
        <w:trPr>
          <w:gridAfter w:val="2"/>
          <w:wAfter w:w="23" w:type="dxa"/>
          <w:trHeight w:val="3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C776BC" w:rsidRPr="00805A62" w:rsidRDefault="00C776BC" w:rsidP="000A2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776BC" w:rsidRPr="00805A62" w:rsidRDefault="00D65D93" w:rsidP="000A2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</w:rPr>
              <w:t>Стоматологи детские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6BC" w:rsidRPr="00805A62" w:rsidRDefault="00C776BC" w:rsidP="000A2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BC" w:rsidRPr="00805A62" w:rsidRDefault="00C776BC" w:rsidP="000A2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76BC" w:rsidRPr="00805A62" w:rsidTr="00802735">
        <w:trPr>
          <w:gridAfter w:val="2"/>
          <w:wAfter w:w="23" w:type="dxa"/>
          <w:trHeight w:val="399"/>
        </w:trPr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C776BC" w:rsidRPr="00805A62" w:rsidRDefault="00BA2E30" w:rsidP="002A5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05A62">
              <w:rPr>
                <w:rFonts w:ascii="Times New Roman" w:hAnsi="Times New Roman"/>
                <w:sz w:val="18"/>
              </w:rPr>
              <w:t>(код ОКЗ</w:t>
            </w:r>
            <w:r w:rsidR="002A5689" w:rsidRPr="00805A62">
              <w:rPr>
                <w:rStyle w:val="af"/>
                <w:rFonts w:ascii="Times New Roman" w:hAnsi="Times New Roman"/>
                <w:sz w:val="18"/>
              </w:rPr>
              <w:endnoteReference w:id="1"/>
            </w:r>
            <w:r w:rsidR="00C0618E" w:rsidRPr="00805A62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</w:tcPr>
          <w:p w:rsidR="00C776BC" w:rsidRPr="00805A62" w:rsidRDefault="00C776BC" w:rsidP="000A2C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05A62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</w:tcPr>
          <w:p w:rsidR="00C776BC" w:rsidRPr="00805A62" w:rsidRDefault="00C776BC" w:rsidP="000A2C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76BC" w:rsidRPr="00805A62" w:rsidRDefault="00C776BC" w:rsidP="000A2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6BC" w:rsidRPr="00805A62" w:rsidTr="00802735">
        <w:trPr>
          <w:gridAfter w:val="1"/>
          <w:wAfter w:w="13" w:type="dxa"/>
          <w:trHeight w:val="771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6BC" w:rsidRPr="00805A62" w:rsidRDefault="00C776BC" w:rsidP="000A2C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802735" w:rsidRPr="00805A62" w:rsidTr="00802735">
        <w:trPr>
          <w:gridAfter w:val="1"/>
          <w:wAfter w:w="13" w:type="dxa"/>
          <w:trHeight w:val="3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35" w:rsidRPr="00805A62" w:rsidRDefault="00802735" w:rsidP="008B79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35" w:rsidRPr="00805A62" w:rsidRDefault="00D65D93" w:rsidP="000A2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</w:rPr>
              <w:t>Детская стоматологическая практика</w:t>
            </w:r>
          </w:p>
        </w:tc>
      </w:tr>
      <w:tr w:rsidR="0092340B" w:rsidRPr="00805A62" w:rsidTr="00802735">
        <w:trPr>
          <w:gridAfter w:val="1"/>
          <w:wAfter w:w="13" w:type="dxa"/>
          <w:trHeight w:val="399"/>
        </w:trPr>
        <w:tc>
          <w:tcPr>
            <w:tcW w:w="1383" w:type="dxa"/>
            <w:shd w:val="clear" w:color="auto" w:fill="auto"/>
            <w:vAlign w:val="center"/>
          </w:tcPr>
          <w:p w:rsidR="00901CFB" w:rsidRPr="00805A62" w:rsidRDefault="00901CFB" w:rsidP="002A56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(</w:t>
            </w:r>
            <w:r w:rsidR="00BA2E30" w:rsidRPr="00805A62">
              <w:rPr>
                <w:rFonts w:ascii="Times New Roman" w:hAnsi="Times New Roman"/>
                <w:sz w:val="18"/>
                <w:szCs w:val="18"/>
              </w:rPr>
              <w:t>код ОКВЭ</w:t>
            </w:r>
            <w:r w:rsidR="002F3C72" w:rsidRPr="00805A62">
              <w:rPr>
                <w:rFonts w:ascii="Times New Roman" w:hAnsi="Times New Roman"/>
                <w:sz w:val="18"/>
                <w:szCs w:val="18"/>
              </w:rPr>
              <w:t>Д</w:t>
            </w:r>
            <w:r w:rsidR="002A5689" w:rsidRPr="00805A62">
              <w:rPr>
                <w:rStyle w:val="af"/>
                <w:rFonts w:ascii="Times New Roman" w:hAnsi="Times New Roman"/>
                <w:sz w:val="18"/>
                <w:szCs w:val="18"/>
              </w:rPr>
              <w:endnoteReference w:id="2"/>
            </w:r>
            <w:r w:rsidR="002A5689" w:rsidRPr="00805A6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93" w:type="dxa"/>
            <w:gridSpan w:val="6"/>
            <w:shd w:val="clear" w:color="auto" w:fill="auto"/>
            <w:vAlign w:val="center"/>
          </w:tcPr>
          <w:p w:rsidR="00901CFB" w:rsidRPr="00805A62" w:rsidRDefault="00901CFB" w:rsidP="000A2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A904E9" w:rsidRPr="00805A62" w:rsidRDefault="00A904E9">
      <w:pPr>
        <w:sectPr w:rsidR="00A904E9" w:rsidRPr="00805A62" w:rsidSect="00A12490">
          <w:headerReference w:type="default" r:id="rId8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20"/>
          <w:titlePg/>
          <w:docGrid w:linePitch="360"/>
        </w:sectPr>
      </w:pPr>
    </w:p>
    <w:p w:rsidR="00AD3966" w:rsidRPr="00805A62" w:rsidRDefault="00AD3966" w:rsidP="005E7747">
      <w:pPr>
        <w:pStyle w:val="1"/>
        <w:rPr>
          <w:rFonts w:ascii="Times New Roman" w:hAnsi="Times New Roman" w:cs="Times New Roman"/>
        </w:rPr>
      </w:pPr>
      <w:bookmarkStart w:id="1" w:name="_Toc411415260"/>
      <w:bookmarkStart w:id="2" w:name="_Toc447576370"/>
      <w:bookmarkStart w:id="3" w:name="_Toc478655548"/>
      <w:r w:rsidRPr="00805A62">
        <w:rPr>
          <w:rFonts w:ascii="Times New Roman" w:hAnsi="Times New Roman" w:cs="Times New Roman"/>
        </w:rPr>
        <w:lastRenderedPageBreak/>
        <w:t>II. 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  <w:bookmarkEnd w:id="2"/>
      <w:bookmarkEnd w:id="3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75"/>
        <w:gridCol w:w="3503"/>
        <w:gridCol w:w="1700"/>
        <w:gridCol w:w="5953"/>
        <w:gridCol w:w="994"/>
        <w:gridCol w:w="2061"/>
      </w:tblGrid>
      <w:tr w:rsidR="00AD3966" w:rsidRPr="00805A62" w:rsidTr="00622318">
        <w:trPr>
          <w:trHeight w:val="23"/>
          <w:tblHeader/>
        </w:trPr>
        <w:tc>
          <w:tcPr>
            <w:tcW w:w="1954" w:type="pct"/>
            <w:gridSpan w:val="3"/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46" w:type="pct"/>
            <w:gridSpan w:val="3"/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D3966" w:rsidRPr="00805A62" w:rsidTr="00622318">
        <w:trPr>
          <w:trHeight w:val="23"/>
          <w:tblHeader/>
        </w:trPr>
        <w:tc>
          <w:tcPr>
            <w:tcW w:w="194" w:type="pct"/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85" w:type="pct"/>
            <w:vAlign w:val="center"/>
          </w:tcPr>
          <w:p w:rsidR="00AD3966" w:rsidRPr="00805A62" w:rsidRDefault="00D248DA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</w:t>
            </w:r>
            <w:r w:rsidR="00AD3966" w:rsidRPr="00805A62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575" w:type="pct"/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AD3966" w:rsidRPr="00805A62" w:rsidRDefault="00132FE2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</w:t>
            </w:r>
            <w:r w:rsidR="00AD3966" w:rsidRPr="00805A62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36" w:type="pct"/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97" w:type="pct"/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76355" w:rsidRPr="00805A62" w:rsidTr="00622318">
        <w:trPr>
          <w:trHeight w:val="898"/>
        </w:trPr>
        <w:tc>
          <w:tcPr>
            <w:tcW w:w="194" w:type="pct"/>
            <w:vMerge w:val="restart"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85" w:type="pct"/>
            <w:vMerge w:val="restart"/>
          </w:tcPr>
          <w:p w:rsidR="00176355" w:rsidRPr="00805A62" w:rsidRDefault="00176355" w:rsidP="00D65D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Оказание медицинской помощи детям при стоматологических заболеваниях</w:t>
            </w:r>
          </w:p>
        </w:tc>
        <w:tc>
          <w:tcPr>
            <w:tcW w:w="575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76355" w:rsidRPr="00805A62" w:rsidRDefault="00176355" w:rsidP="00564F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детского возраста в целях выявления стоматологических  заболеваний </w:t>
            </w:r>
          </w:p>
        </w:tc>
        <w:tc>
          <w:tcPr>
            <w:tcW w:w="336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55" w:rsidRPr="00805A62" w:rsidTr="00622318">
        <w:trPr>
          <w:trHeight w:val="898"/>
        </w:trPr>
        <w:tc>
          <w:tcPr>
            <w:tcW w:w="194" w:type="pct"/>
            <w:vMerge/>
          </w:tcPr>
          <w:p w:rsidR="00176355" w:rsidRPr="0037774D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176355" w:rsidRPr="00805A62" w:rsidRDefault="00176355" w:rsidP="00901C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76355" w:rsidRPr="00805A62" w:rsidRDefault="00176355" w:rsidP="00564F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Назначение, контроль эффективности немедикаментозного и медикаментозного лечения  детей</w:t>
            </w:r>
          </w:p>
        </w:tc>
        <w:tc>
          <w:tcPr>
            <w:tcW w:w="336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97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55" w:rsidRPr="00805A62" w:rsidTr="00622318">
        <w:trPr>
          <w:trHeight w:val="285"/>
        </w:trPr>
        <w:tc>
          <w:tcPr>
            <w:tcW w:w="194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76355" w:rsidRPr="00805A62" w:rsidRDefault="00176355" w:rsidP="00564F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Разработка, реализация и контроль эффективности индивидуальных реабилитационных программ для детей</w:t>
            </w:r>
          </w:p>
        </w:tc>
        <w:tc>
          <w:tcPr>
            <w:tcW w:w="336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55" w:rsidRPr="00805A62" w:rsidTr="00622318">
        <w:trPr>
          <w:trHeight w:val="285"/>
        </w:trPr>
        <w:tc>
          <w:tcPr>
            <w:tcW w:w="194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176355" w:rsidRPr="00805A62" w:rsidRDefault="00176355" w:rsidP="00DE5C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76355" w:rsidRPr="00805A62" w:rsidRDefault="00176355" w:rsidP="00564F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санитарно-противоэпидемических и иных профилактических мероприятий по охране детского здоровья</w:t>
            </w:r>
          </w:p>
        </w:tc>
        <w:tc>
          <w:tcPr>
            <w:tcW w:w="336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55" w:rsidRPr="00805A62" w:rsidTr="00622318">
        <w:trPr>
          <w:trHeight w:val="840"/>
        </w:trPr>
        <w:tc>
          <w:tcPr>
            <w:tcW w:w="194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176355" w:rsidRPr="00805A62" w:rsidRDefault="00176355" w:rsidP="00DE5C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76355" w:rsidRPr="00805A62" w:rsidRDefault="00176355" w:rsidP="00FA3F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Ведение санитарно-гигиенического просвещения среди населения и медицинских работников с целью формирования здорового образа жизни у детей</w:t>
            </w:r>
          </w:p>
        </w:tc>
        <w:tc>
          <w:tcPr>
            <w:tcW w:w="336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55" w:rsidRPr="00805A62" w:rsidTr="00622318">
        <w:trPr>
          <w:trHeight w:val="285"/>
        </w:trPr>
        <w:tc>
          <w:tcPr>
            <w:tcW w:w="194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76355" w:rsidRPr="00805A62" w:rsidRDefault="00176355" w:rsidP="00564F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36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55" w:rsidRPr="00805A62" w:rsidTr="00622318">
        <w:trPr>
          <w:trHeight w:val="285"/>
        </w:trPr>
        <w:tc>
          <w:tcPr>
            <w:tcW w:w="194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176355" w:rsidRPr="00805A62" w:rsidRDefault="00176355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76355" w:rsidRPr="00805A62" w:rsidRDefault="00176355" w:rsidP="00564F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пациентам детского возраста в экстренной </w:t>
            </w:r>
            <w:r w:rsidR="00321D49">
              <w:rPr>
                <w:rFonts w:ascii="Times New Roman" w:hAnsi="Times New Roman"/>
                <w:sz w:val="24"/>
                <w:szCs w:val="24"/>
              </w:rPr>
              <w:t xml:space="preserve">и неотложной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форме</w:t>
            </w:r>
          </w:p>
        </w:tc>
        <w:tc>
          <w:tcPr>
            <w:tcW w:w="336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76355" w:rsidRPr="00805A62" w:rsidRDefault="00176355" w:rsidP="00436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4E9" w:rsidRPr="00805A62" w:rsidRDefault="00A904E9">
      <w:pPr>
        <w:pageBreakBefore/>
        <w:rPr>
          <w:rFonts w:ascii="Times New Roman" w:hAnsi="Times New Roman"/>
          <w:b/>
          <w:sz w:val="28"/>
        </w:rPr>
        <w:sectPr w:rsidR="00A904E9" w:rsidRPr="00805A62" w:rsidSect="00A904E9"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2"/>
        <w:gridCol w:w="1098"/>
        <w:gridCol w:w="43"/>
        <w:gridCol w:w="927"/>
        <w:gridCol w:w="537"/>
        <w:gridCol w:w="946"/>
        <w:gridCol w:w="425"/>
        <w:gridCol w:w="284"/>
        <w:gridCol w:w="708"/>
        <w:gridCol w:w="1843"/>
        <w:gridCol w:w="1843"/>
      </w:tblGrid>
      <w:tr w:rsidR="00C77CB3" w:rsidRPr="00805A62" w:rsidTr="00662BD7">
        <w:trPr>
          <w:trHeight w:val="463"/>
        </w:trPr>
        <w:tc>
          <w:tcPr>
            <w:tcW w:w="10036" w:type="dxa"/>
            <w:gridSpan w:val="11"/>
            <w:shd w:val="clear" w:color="auto" w:fill="auto"/>
            <w:vAlign w:val="center"/>
          </w:tcPr>
          <w:p w:rsidR="00C77CB3" w:rsidRPr="00805A62" w:rsidRDefault="00C77CB3" w:rsidP="005E774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478655549"/>
            <w:r w:rsidRPr="00805A62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805A62">
              <w:rPr>
                <w:rFonts w:ascii="Times New Roman" w:hAnsi="Times New Roman" w:cs="Times New Roman"/>
              </w:rPr>
              <w:t>.</w:t>
            </w:r>
            <w:r w:rsidR="003A3A38" w:rsidRPr="00805A62">
              <w:rPr>
                <w:rFonts w:ascii="Times New Roman" w:hAnsi="Times New Roman" w:cs="Times New Roman"/>
              </w:rPr>
              <w:t xml:space="preserve"> </w:t>
            </w:r>
            <w:r w:rsidRPr="00805A62">
              <w:rPr>
                <w:rFonts w:ascii="Times New Roman" w:hAnsi="Times New Roman" w:cs="Times New Roman"/>
              </w:rPr>
              <w:t>Характеристика обобщенных трудовых функций</w:t>
            </w:r>
            <w:bookmarkEnd w:id="4"/>
          </w:p>
        </w:tc>
      </w:tr>
      <w:tr w:rsidR="00C77CB3" w:rsidRPr="00805A62" w:rsidTr="00662BD7">
        <w:trPr>
          <w:trHeight w:val="805"/>
        </w:trPr>
        <w:tc>
          <w:tcPr>
            <w:tcW w:w="10036" w:type="dxa"/>
            <w:gridSpan w:val="11"/>
            <w:shd w:val="clear" w:color="auto" w:fill="auto"/>
            <w:vAlign w:val="center"/>
          </w:tcPr>
          <w:p w:rsidR="00C77CB3" w:rsidRPr="00805A62" w:rsidRDefault="00C77CB3" w:rsidP="005E774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478655550"/>
            <w:r w:rsidRPr="00805A62">
              <w:rPr>
                <w:rFonts w:ascii="Times New Roman" w:hAnsi="Times New Roman" w:cs="Times New Roman"/>
                <w:sz w:val="24"/>
                <w:szCs w:val="24"/>
              </w:rPr>
              <w:t>3.1. Обобщенная трудовая функция</w:t>
            </w:r>
            <w:bookmarkEnd w:id="5"/>
          </w:p>
        </w:tc>
      </w:tr>
      <w:tr w:rsidR="00BE300F" w:rsidRPr="00805A62" w:rsidTr="0060199A">
        <w:trPr>
          <w:trHeight w:val="278"/>
        </w:trPr>
        <w:tc>
          <w:tcPr>
            <w:tcW w:w="1382" w:type="dxa"/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77CB3" w:rsidRPr="00805A62" w:rsidRDefault="00564F1B" w:rsidP="00593E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Оказание медицинской помощи детям при стоматологических заболеваниях</w:t>
            </w:r>
          </w:p>
        </w:tc>
        <w:tc>
          <w:tcPr>
            <w:tcW w:w="709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7CB3" w:rsidRPr="00805A62" w:rsidTr="0060199A">
        <w:trPr>
          <w:trHeight w:val="417"/>
        </w:trPr>
        <w:tc>
          <w:tcPr>
            <w:tcW w:w="10036" w:type="dxa"/>
            <w:gridSpan w:val="11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62BD7" w:rsidRPr="00805A62" w:rsidTr="00662BD7">
        <w:trPr>
          <w:trHeight w:val="283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9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DD781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0E0A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0E0A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62BD7" w:rsidRPr="00805A62" w:rsidTr="00662BD7">
        <w:trPr>
          <w:trHeight w:val="479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805A62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A62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r w:rsidR="00BE300F" w:rsidRPr="00805A62">
              <w:rPr>
                <w:rFonts w:ascii="Times New Roman" w:hAnsi="Times New Roman"/>
                <w:sz w:val="16"/>
                <w:szCs w:val="16"/>
              </w:rPr>
              <w:t xml:space="preserve">из </w:t>
            </w:r>
            <w:r w:rsidRPr="00805A62">
              <w:rPr>
                <w:rFonts w:ascii="Times New Roman" w:hAnsi="Times New Roman"/>
                <w:sz w:val="16"/>
                <w:szCs w:val="16"/>
              </w:rPr>
              <w:t>оригинала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805A62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A62">
              <w:rPr>
                <w:rFonts w:ascii="Times New Roman" w:hAnsi="Times New Roman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  <w:tr w:rsidR="00C77CB3" w:rsidRPr="00805A62" w:rsidTr="00662BD7">
        <w:trPr>
          <w:trHeight w:val="215"/>
        </w:trPr>
        <w:tc>
          <w:tcPr>
            <w:tcW w:w="10036" w:type="dxa"/>
            <w:gridSpan w:val="11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B3" w:rsidRPr="00805A62" w:rsidTr="00662BD7">
        <w:trPr>
          <w:trHeight w:val="525"/>
        </w:trPr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 w:rsidP="003E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755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73BEF" w:rsidRPr="00805A62" w:rsidRDefault="00B73BEF" w:rsidP="00B73B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0"/>
              </w:rPr>
              <w:t>Врач</w:t>
            </w:r>
            <w:r w:rsidR="0007164B" w:rsidRPr="00805A62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564F1B" w:rsidRPr="00805A62">
              <w:rPr>
                <w:rFonts w:ascii="Times New Roman" w:hAnsi="Times New Roman"/>
                <w:bCs/>
                <w:sz w:val="24"/>
                <w:szCs w:val="20"/>
              </w:rPr>
              <w:t>–</w:t>
            </w:r>
            <w:r w:rsidR="0007164B" w:rsidRPr="00805A62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564F1B" w:rsidRPr="00805A62">
              <w:rPr>
                <w:rFonts w:ascii="Times New Roman" w:hAnsi="Times New Roman"/>
                <w:bCs/>
                <w:sz w:val="24"/>
                <w:szCs w:val="20"/>
              </w:rPr>
              <w:t>стоматолог детский</w:t>
            </w:r>
          </w:p>
          <w:p w:rsidR="00C77CB3" w:rsidRPr="00805A62" w:rsidRDefault="00C77CB3" w:rsidP="00B73B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77CB3" w:rsidRPr="00805A62" w:rsidTr="00662BD7">
        <w:trPr>
          <w:trHeight w:val="408"/>
        </w:trPr>
        <w:tc>
          <w:tcPr>
            <w:tcW w:w="10036" w:type="dxa"/>
            <w:gridSpan w:val="11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805A6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30C37" w:rsidRPr="00805A62" w:rsidTr="003451DB">
        <w:trPr>
          <w:trHeight w:val="408"/>
        </w:trPr>
        <w:tc>
          <w:tcPr>
            <w:tcW w:w="2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30C37" w:rsidRPr="00805A62" w:rsidRDefault="00A30C37" w:rsidP="003E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30C37" w:rsidRPr="006F424A" w:rsidRDefault="00A30C37" w:rsidP="00487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специалитет по </w:t>
            </w:r>
            <w:r w:rsidR="00662BD7" w:rsidRPr="006F424A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«</w:t>
            </w:r>
            <w:r w:rsidR="00564F1B" w:rsidRPr="006F424A">
              <w:rPr>
                <w:rFonts w:ascii="Times New Roman" w:hAnsi="Times New Roman"/>
                <w:sz w:val="24"/>
                <w:szCs w:val="24"/>
              </w:rPr>
              <w:t>Стоматология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»</w:t>
            </w:r>
            <w:r w:rsidR="003E2BF5" w:rsidRPr="006F424A">
              <w:rPr>
                <w:rStyle w:val="af"/>
                <w:rFonts w:ascii="Times New Roman" w:hAnsi="Times New Roman"/>
                <w:sz w:val="24"/>
                <w:szCs w:val="20"/>
              </w:rPr>
              <w:t xml:space="preserve"> </w:t>
            </w:r>
            <w:r w:rsidR="003E2BF5" w:rsidRPr="006F424A">
              <w:rPr>
                <w:rStyle w:val="af"/>
                <w:rFonts w:ascii="Times New Roman" w:hAnsi="Times New Roman"/>
                <w:sz w:val="24"/>
                <w:szCs w:val="20"/>
              </w:rPr>
              <w:endnoteReference w:id="3"/>
            </w:r>
          </w:p>
          <w:p w:rsidR="009F12E3" w:rsidRPr="006F424A" w:rsidRDefault="00A30C37" w:rsidP="009F12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Подготовка в ординатуре по специальности «</w:t>
            </w:r>
            <w:r w:rsidR="00564F1B" w:rsidRPr="006F424A">
              <w:rPr>
                <w:rFonts w:ascii="Times New Roman" w:hAnsi="Times New Roman"/>
                <w:sz w:val="24"/>
                <w:szCs w:val="24"/>
              </w:rPr>
              <w:t>Стоматология детская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»</w:t>
            </w:r>
            <w:r w:rsidR="009F12E3" w:rsidRPr="006F424A">
              <w:rPr>
                <w:rFonts w:ascii="Times New Roman" w:hAnsi="Times New Roman"/>
                <w:sz w:val="24"/>
                <w:szCs w:val="24"/>
              </w:rPr>
              <w:t xml:space="preserve"> или 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  <w:r w:rsidR="009F12E3" w:rsidRPr="006F424A">
              <w:rPr>
                <w:rStyle w:val="af"/>
                <w:rFonts w:ascii="Times New Roman" w:hAnsi="Times New Roman"/>
                <w:sz w:val="24"/>
                <w:szCs w:val="20"/>
              </w:rPr>
              <w:t xml:space="preserve"> 3</w:t>
            </w:r>
          </w:p>
          <w:p w:rsidR="009F12E3" w:rsidRPr="006F424A" w:rsidRDefault="009F12E3" w:rsidP="009F12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F424A">
              <w:rPr>
                <w:rFonts w:ascii="Times New Roman" w:hAnsi="Times New Roman"/>
                <w:sz w:val="24"/>
                <w:szCs w:val="20"/>
              </w:rPr>
              <w:t>Ежегодное повышение квалификации в системе непрерывного медицинского образования</w:t>
            </w:r>
          </w:p>
        </w:tc>
      </w:tr>
      <w:tr w:rsidR="00A30C37" w:rsidRPr="00805A62" w:rsidTr="003451DB">
        <w:trPr>
          <w:trHeight w:val="408"/>
        </w:trPr>
        <w:tc>
          <w:tcPr>
            <w:tcW w:w="2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30C37" w:rsidRPr="00805A62" w:rsidRDefault="00A30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Требования к опыту практической  работы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30C37" w:rsidRPr="00805A62" w:rsidRDefault="00A30C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1400" w:rsidRPr="00805A62" w:rsidTr="003D335C">
        <w:trPr>
          <w:trHeight w:val="408"/>
        </w:trPr>
        <w:tc>
          <w:tcPr>
            <w:tcW w:w="2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A30C37" w:rsidRPr="00805A62" w:rsidRDefault="00A30C37" w:rsidP="003D3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A30C37" w:rsidRPr="00805A62" w:rsidRDefault="00A30C37" w:rsidP="00487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Сертификат специалиста или свидетельство об аккредитации специалиста по специальности «</w:t>
            </w:r>
            <w:r w:rsidR="00564F1B" w:rsidRPr="00805A62">
              <w:rPr>
                <w:rFonts w:ascii="Times New Roman" w:hAnsi="Times New Roman"/>
                <w:sz w:val="24"/>
                <w:szCs w:val="24"/>
              </w:rPr>
              <w:t>Стоматология дет</w:t>
            </w:r>
            <w:r w:rsidR="0095567A" w:rsidRPr="00805A62">
              <w:rPr>
                <w:rFonts w:ascii="Times New Roman" w:hAnsi="Times New Roman"/>
                <w:sz w:val="24"/>
                <w:szCs w:val="24"/>
              </w:rPr>
              <w:t>с</w:t>
            </w:r>
            <w:r w:rsidR="00564F1B" w:rsidRPr="00805A62">
              <w:rPr>
                <w:rFonts w:ascii="Times New Roman" w:hAnsi="Times New Roman"/>
                <w:sz w:val="24"/>
                <w:szCs w:val="24"/>
              </w:rPr>
              <w:t>кая»</w:t>
            </w:r>
          </w:p>
          <w:p w:rsidR="00A30C37" w:rsidRPr="00805A62" w:rsidRDefault="00A30C37" w:rsidP="00487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C37" w:rsidRPr="00805A62" w:rsidRDefault="00A30C37" w:rsidP="00487BAC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54679A" w:rsidRPr="00805A62">
              <w:rPr>
                <w:rStyle w:val="af"/>
                <w:rFonts w:ascii="Times New Roman" w:hAnsi="Times New Roman"/>
                <w:sz w:val="24"/>
                <w:szCs w:val="24"/>
              </w:rPr>
              <w:endnoteReference w:id="4"/>
            </w:r>
            <w:r w:rsidR="009B7ABB" w:rsidRPr="00805A62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9B7ABB" w:rsidRPr="00805A62">
              <w:rPr>
                <w:rStyle w:val="af"/>
                <w:rFonts w:ascii="Times New Roman" w:hAnsi="Times New Roman"/>
                <w:sz w:val="24"/>
                <w:szCs w:val="24"/>
              </w:rPr>
              <w:endnoteReference w:id="5"/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C37" w:rsidRPr="00805A62" w:rsidRDefault="00A30C37" w:rsidP="00487BAC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400" w:rsidRPr="00805A62" w:rsidRDefault="00A30C37" w:rsidP="009B7A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 </w:t>
            </w:r>
            <w:r w:rsidR="009B7ABB" w:rsidRPr="00805A62">
              <w:rPr>
                <w:rStyle w:val="af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A30C37" w:rsidRPr="00805A62" w:rsidTr="00662BD7">
        <w:trPr>
          <w:trHeight w:val="611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00" w:rsidRPr="00805A62" w:rsidRDefault="00001400" w:rsidP="00045DD8">
            <w:pPr>
              <w:spacing w:after="0" w:line="240" w:lineRule="auto"/>
              <w:ind w:right="262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1B" w:rsidRPr="00805A62" w:rsidRDefault="00564F1B" w:rsidP="003451DB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специалиста</w:t>
            </w:r>
          </w:p>
          <w:p w:rsidR="003451DB" w:rsidRPr="00805A62" w:rsidRDefault="00564F1B" w:rsidP="003451DB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3451DB"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роста и присвоения квалификационных категорий </w:t>
            </w: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вып</w:t>
            </w:r>
            <w:r w:rsidR="00160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олнение критериев, </w:t>
            </w:r>
            <w:r w:rsidR="00160AA7" w:rsidRPr="006F424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</w:t>
            </w:r>
            <w:r w:rsidR="009F12E3" w:rsidRPr="006F42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60AA7" w:rsidRPr="006F424A">
              <w:rPr>
                <w:rFonts w:ascii="Times New Roman" w:eastAsia="Calibri" w:hAnsi="Times New Roman" w:cs="Times New Roman"/>
                <w:sz w:val="24"/>
                <w:szCs w:val="24"/>
              </w:rPr>
              <w:t>вующей</w:t>
            </w: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</w:t>
            </w:r>
            <w:r w:rsidR="00160AA7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  <w:p w:rsidR="00564F1B" w:rsidRPr="00805A62" w:rsidRDefault="00564F1B" w:rsidP="003451DB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пути повышения квалификации:</w:t>
            </w:r>
          </w:p>
          <w:p w:rsidR="003451DB" w:rsidRPr="00805A62" w:rsidRDefault="003451DB" w:rsidP="003451DB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64F1B"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повышения квалификации;</w:t>
            </w: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51DB" w:rsidRPr="00805A62" w:rsidRDefault="003451DB" w:rsidP="003451DB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64F1B"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профессиональной переподготовки;</w:t>
            </w:r>
          </w:p>
          <w:p w:rsidR="0095567A" w:rsidRPr="00805A62" w:rsidRDefault="0095567A" w:rsidP="003451DB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- тренинги</w:t>
            </w:r>
            <w:r w:rsidR="00160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в симуляционных центрах;</w:t>
            </w:r>
          </w:p>
          <w:p w:rsidR="0095567A" w:rsidRPr="00805A62" w:rsidRDefault="0095567A" w:rsidP="003451DB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- стажировки;</w:t>
            </w:r>
          </w:p>
          <w:p w:rsidR="003451DB" w:rsidRPr="00805A62" w:rsidRDefault="003451DB" w:rsidP="0095567A">
            <w:pPr>
              <w:pStyle w:val="ConsPlusNormal"/>
              <w:spacing w:line="240" w:lineRule="exact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- использование современных дистанционных образовательных    технологий (образовательный портал и вебинары)</w:t>
            </w:r>
          </w:p>
          <w:p w:rsidR="003451DB" w:rsidRPr="00805A62" w:rsidRDefault="0095567A" w:rsidP="003451DB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F1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1DB" w:rsidRPr="00805A6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съездах, конгрессах, конференциях, мастер-классах и других образовательных мероприятиях</w:t>
            </w:r>
          </w:p>
          <w:p w:rsidR="003451DB" w:rsidRPr="00805A62" w:rsidRDefault="003451DB" w:rsidP="003451DB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1DB" w:rsidRPr="00805A62" w:rsidRDefault="003451DB" w:rsidP="003451DB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тайны, клятвы врача</w:t>
            </w:r>
            <w:r w:rsidRPr="00805A62">
              <w:rPr>
                <w:rStyle w:val="af"/>
                <w:rFonts w:ascii="Times New Roman" w:hAnsi="Times New Roman"/>
                <w:sz w:val="24"/>
                <w:szCs w:val="24"/>
              </w:rPr>
              <w:endnoteReference w:id="7"/>
            </w:r>
            <w:r w:rsidRPr="00805A62">
              <w:rPr>
                <w:rFonts w:ascii="Times New Roman" w:hAnsi="Times New Roman"/>
                <w:sz w:val="24"/>
                <w:szCs w:val="24"/>
              </w:rPr>
              <w:t>, принципов врачебной этики и део</w:t>
            </w:r>
            <w:r w:rsidR="00C91E88" w:rsidRPr="00805A62">
              <w:rPr>
                <w:rFonts w:ascii="Times New Roman" w:hAnsi="Times New Roman"/>
                <w:sz w:val="24"/>
                <w:szCs w:val="24"/>
              </w:rPr>
              <w:t>нтологии в работе с пациентами (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их законными представителями</w:t>
            </w:r>
            <w:r w:rsidR="00C91E88" w:rsidRPr="00805A62">
              <w:rPr>
                <w:rFonts w:ascii="Times New Roman" w:hAnsi="Times New Roman"/>
                <w:sz w:val="24"/>
                <w:szCs w:val="24"/>
              </w:rPr>
              <w:t>)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и коллегами.</w:t>
            </w:r>
          </w:p>
          <w:p w:rsidR="003451DB" w:rsidRPr="00805A62" w:rsidRDefault="003451DB" w:rsidP="003451DB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1DB" w:rsidRPr="00805A62" w:rsidRDefault="003451DB" w:rsidP="003451DB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охраны здоровья, нормативных правовых актов и иных документов, определяющих деятельность медицинских организаций</w:t>
            </w: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работников,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программы государственных гарантий оказания гражданам бесплатной медицинской помощи.</w:t>
            </w:r>
          </w:p>
          <w:p w:rsidR="00A30C37" w:rsidRPr="00805A62" w:rsidRDefault="00A30C37" w:rsidP="003451DB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7BD" w:rsidRPr="00805A62" w:rsidRDefault="00E767BD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815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340"/>
        <w:gridCol w:w="1333"/>
        <w:gridCol w:w="6362"/>
      </w:tblGrid>
      <w:tr w:rsidR="00AD3966" w:rsidRPr="00805A62" w:rsidTr="00662BD7">
        <w:trPr>
          <w:trHeight w:val="283"/>
        </w:trPr>
        <w:tc>
          <w:tcPr>
            <w:tcW w:w="11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D3966" w:rsidRPr="00805A62" w:rsidRDefault="00AD3966" w:rsidP="0043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3966" w:rsidRPr="00805A62" w:rsidTr="00662BD7">
        <w:trPr>
          <w:trHeight w:val="283"/>
        </w:trPr>
        <w:tc>
          <w:tcPr>
            <w:tcW w:w="1166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AD3966" w:rsidRPr="00805A62" w:rsidRDefault="00AD3966" w:rsidP="00436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D3966" w:rsidRPr="00805A62" w:rsidRDefault="00AD3966" w:rsidP="00436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D3966" w:rsidRPr="00805A62" w:rsidRDefault="0095567A" w:rsidP="00436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Стоматологи</w:t>
            </w:r>
          </w:p>
        </w:tc>
      </w:tr>
      <w:tr w:rsidR="00AD3966" w:rsidRPr="00805A62" w:rsidTr="00662BD7">
        <w:trPr>
          <w:trHeight w:val="283"/>
        </w:trPr>
        <w:tc>
          <w:tcPr>
            <w:tcW w:w="1166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AD3966" w:rsidRPr="00805A62" w:rsidRDefault="00AD3966" w:rsidP="00436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ЕКС</w:t>
            </w:r>
            <w:r w:rsidR="00BA2E30"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D63" w:rsidRPr="00805A62">
              <w:rPr>
                <w:rStyle w:val="af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6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D3966" w:rsidRPr="00805A62" w:rsidRDefault="00AD3966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D3966" w:rsidRPr="00805A62" w:rsidRDefault="00AD3966" w:rsidP="00955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95567A" w:rsidRPr="00805A62">
              <w:rPr>
                <w:rFonts w:ascii="Times New Roman" w:hAnsi="Times New Roman"/>
                <w:sz w:val="24"/>
                <w:szCs w:val="24"/>
              </w:rPr>
              <w:t>стоматолог детский</w:t>
            </w:r>
          </w:p>
        </w:tc>
      </w:tr>
      <w:tr w:rsidR="00E63640" w:rsidRPr="00805A62" w:rsidTr="00662BD7">
        <w:trPr>
          <w:trHeight w:val="283"/>
        </w:trPr>
        <w:tc>
          <w:tcPr>
            <w:tcW w:w="11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3640" w:rsidRPr="00805A62" w:rsidRDefault="00E63640" w:rsidP="00FE3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BA2E30"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D63" w:rsidRPr="00805A62">
              <w:rPr>
                <w:rStyle w:val="af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6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3640" w:rsidRPr="00805A62" w:rsidRDefault="00E63640" w:rsidP="00436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3640" w:rsidRPr="00805A62" w:rsidRDefault="0095567A" w:rsidP="00436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</w:tr>
    </w:tbl>
    <w:p w:rsidR="007A072F" w:rsidRPr="00805A62" w:rsidRDefault="007A072F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082A2C" w:rsidRPr="00805A62" w:rsidRDefault="00082A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847"/>
        <w:gridCol w:w="1198"/>
        <w:gridCol w:w="450"/>
        <w:gridCol w:w="1646"/>
        <w:gridCol w:w="661"/>
        <w:gridCol w:w="33"/>
        <w:gridCol w:w="973"/>
        <w:gridCol w:w="290"/>
        <w:gridCol w:w="986"/>
        <w:gridCol w:w="717"/>
        <w:gridCol w:w="10"/>
        <w:gridCol w:w="834"/>
      </w:tblGrid>
      <w:tr w:rsidR="00C77CB3" w:rsidRPr="00805A62" w:rsidTr="003451DB">
        <w:trPr>
          <w:gridAfter w:val="2"/>
          <w:wAfter w:w="844" w:type="dxa"/>
          <w:cantSplit/>
          <w:trHeight w:val="592"/>
        </w:trPr>
        <w:tc>
          <w:tcPr>
            <w:tcW w:w="91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7CB3" w:rsidRPr="00805A62" w:rsidRDefault="00E767BD" w:rsidP="00166366">
            <w:pPr>
              <w:pStyle w:val="1b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805A62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="00C77CB3" w:rsidRPr="00805A62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 w:rsidR="00166366" w:rsidRPr="00805A62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C77CB3" w:rsidRPr="00805A6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E41585" w:rsidRPr="00805A62" w:rsidTr="003451DB">
        <w:trPr>
          <w:gridAfter w:val="1"/>
          <w:wAfter w:w="834" w:type="dxa"/>
          <w:cantSplit/>
          <w:trHeight w:val="278"/>
        </w:trPr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E41585" w:rsidRPr="00805A62" w:rsidRDefault="00E41585" w:rsidP="0036003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141" w:type="dxa"/>
            <w:gridSpan w:val="4"/>
          </w:tcPr>
          <w:p w:rsidR="00E41585" w:rsidRPr="00805A62" w:rsidRDefault="00BD79FF" w:rsidP="0095567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пациентов</w:t>
            </w:r>
            <w:r w:rsidR="0095567A" w:rsidRPr="00805A6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67A" w:rsidRPr="00805A62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662BD7"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67A" w:rsidRPr="00805A62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1585" w:rsidRPr="00805A62" w:rsidRDefault="00E41585" w:rsidP="003600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006" w:type="dxa"/>
            <w:gridSpan w:val="2"/>
          </w:tcPr>
          <w:p w:rsidR="00E41585" w:rsidRPr="00805A62" w:rsidRDefault="00E41585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41585" w:rsidRPr="00805A62" w:rsidRDefault="00E41585" w:rsidP="0036003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727" w:type="dxa"/>
            <w:gridSpan w:val="2"/>
          </w:tcPr>
          <w:p w:rsidR="00E41585" w:rsidRPr="00805A62" w:rsidRDefault="00E41585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B3" w:rsidRPr="00805A62" w:rsidTr="003451DB">
        <w:trPr>
          <w:cantSplit/>
          <w:trHeight w:val="281"/>
        </w:trPr>
        <w:tc>
          <w:tcPr>
            <w:tcW w:w="100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77CB3" w:rsidRPr="00805A62" w:rsidRDefault="00C77CB3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3A3A38" w:rsidRPr="00805A62" w:rsidRDefault="003A3A38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A3A38" w:rsidRPr="00805A62" w:rsidTr="003451DB">
        <w:trPr>
          <w:cantSplit/>
          <w:trHeight w:val="488"/>
        </w:trPr>
        <w:tc>
          <w:tcPr>
            <w:tcW w:w="22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3A38" w:rsidRPr="00805A62" w:rsidRDefault="003A3A38" w:rsidP="003600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</w:tcPr>
          <w:p w:rsidR="003A3A38" w:rsidRPr="00805A62" w:rsidRDefault="003A3A38" w:rsidP="003600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A3A38" w:rsidRPr="00805A62" w:rsidRDefault="003A3A38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A38" w:rsidRPr="00805A62" w:rsidRDefault="003A3A38" w:rsidP="003600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63" w:type="dxa"/>
            <w:gridSpan w:val="2"/>
          </w:tcPr>
          <w:p w:rsidR="003A3A38" w:rsidRPr="00805A62" w:rsidRDefault="003A3A38" w:rsidP="003600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2547" w:type="dxa"/>
            <w:gridSpan w:val="4"/>
          </w:tcPr>
          <w:p w:rsidR="003A3A38" w:rsidRPr="00805A62" w:rsidRDefault="003A3A38" w:rsidP="003600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</w:tr>
      <w:tr w:rsidR="003A3A38" w:rsidRPr="00805A62" w:rsidTr="003451DB">
        <w:trPr>
          <w:cantSplit/>
          <w:trHeight w:val="479"/>
        </w:trPr>
        <w:tc>
          <w:tcPr>
            <w:tcW w:w="2235" w:type="dxa"/>
            <w:gridSpan w:val="2"/>
            <w:vMerge/>
            <w:tcBorders>
              <w:left w:val="nil"/>
              <w:right w:val="nil"/>
            </w:tcBorders>
          </w:tcPr>
          <w:p w:rsidR="003A3A38" w:rsidRPr="00805A62" w:rsidRDefault="003A3A38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3A38" w:rsidRPr="00805A62" w:rsidRDefault="003A3A38" w:rsidP="0036003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20"/>
              </w:rPr>
              <w:t xml:space="preserve">                                                                                Код оригинала</w:t>
            </w:r>
            <w:r w:rsidRPr="00805A62">
              <w:rPr>
                <w:rFonts w:ascii="Times New Roman" w:hAnsi="Times New Roman"/>
                <w:sz w:val="18"/>
                <w:szCs w:val="16"/>
              </w:rPr>
              <w:t xml:space="preserve">             Регистрационный номер </w:t>
            </w:r>
          </w:p>
          <w:p w:rsidR="003A3A38" w:rsidRPr="00805A62" w:rsidRDefault="003A3A38" w:rsidP="0036003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05A62">
              <w:rPr>
                <w:rFonts w:ascii="Times New Roman" w:hAnsi="Times New Roman"/>
                <w:sz w:val="18"/>
                <w:szCs w:val="16"/>
              </w:rPr>
              <w:t xml:space="preserve">                                                                                                         профессионального стандарта</w:t>
            </w:r>
          </w:p>
          <w:p w:rsidR="003A3A38" w:rsidRPr="00805A62" w:rsidRDefault="003A3A38" w:rsidP="0036003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A3A38" w:rsidRPr="00805A62" w:rsidTr="003451DB">
        <w:trPr>
          <w:cantSplit/>
          <w:trHeight w:val="226"/>
        </w:trPr>
        <w:tc>
          <w:tcPr>
            <w:tcW w:w="2235" w:type="dxa"/>
            <w:gridSpan w:val="2"/>
            <w:vMerge/>
            <w:tcBorders>
              <w:left w:val="nil"/>
              <w:right w:val="nil"/>
            </w:tcBorders>
          </w:tcPr>
          <w:p w:rsidR="003A3A38" w:rsidRPr="00805A62" w:rsidRDefault="003A3A38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top w:val="nil"/>
              <w:left w:val="nil"/>
              <w:right w:val="nil"/>
            </w:tcBorders>
          </w:tcPr>
          <w:p w:rsidR="003A3A38" w:rsidRPr="00805A62" w:rsidRDefault="003A3A38" w:rsidP="003600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A3A38" w:rsidRPr="00805A62" w:rsidTr="003451DB">
        <w:trPr>
          <w:cantSplit/>
          <w:trHeight w:val="200"/>
        </w:trPr>
        <w:tc>
          <w:tcPr>
            <w:tcW w:w="2235" w:type="dxa"/>
            <w:gridSpan w:val="2"/>
            <w:vMerge w:val="restart"/>
          </w:tcPr>
          <w:p w:rsidR="003A3A38" w:rsidRPr="00805A62" w:rsidRDefault="003A3A38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7798" w:type="dxa"/>
            <w:gridSpan w:val="11"/>
          </w:tcPr>
          <w:p w:rsidR="003A3A38" w:rsidRPr="00805A62" w:rsidRDefault="003A3A38" w:rsidP="003206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жалоб, </w:t>
            </w:r>
            <w:r w:rsidR="009F12E3" w:rsidRPr="006F424A">
              <w:rPr>
                <w:rFonts w:ascii="Times New Roman" w:hAnsi="Times New Roman"/>
                <w:sz w:val="24"/>
                <w:szCs w:val="24"/>
              </w:rPr>
              <w:t xml:space="preserve">анамнеза болезни,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анамнеза жизни у пациентов</w:t>
            </w:r>
            <w:r w:rsidR="0032065D" w:rsidRPr="006F424A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 (их законных представителей) с</w:t>
            </w:r>
            <w:r w:rsidR="0032065D" w:rsidRPr="006F424A">
              <w:rPr>
                <w:rFonts w:ascii="Times New Roman" w:hAnsi="Times New Roman"/>
                <w:sz w:val="24"/>
                <w:szCs w:val="24"/>
              </w:rPr>
              <w:t xml:space="preserve">о стоматологическими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 заболеваниями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>, выявление факторов риска и причин развития стоматологических заболеваний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3206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Первичный осмотр пациентов детского возраста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3206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Повторный осмотр пациентов детского возраста</w:t>
            </w:r>
          </w:p>
        </w:tc>
      </w:tr>
      <w:tr w:rsidR="00955ED4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955ED4" w:rsidRPr="00805A62" w:rsidRDefault="00955ED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955ED4" w:rsidRPr="00070ED9" w:rsidRDefault="00955ED4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пациентов детского возраста (или их законных представителей) на предмет общего состояния здоровья, выявление сопутствующих заболеваний.</w:t>
            </w:r>
          </w:p>
        </w:tc>
      </w:tr>
      <w:tr w:rsidR="00955ED4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955ED4" w:rsidRPr="00805A62" w:rsidRDefault="00955ED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955ED4" w:rsidRPr="00070ED9" w:rsidRDefault="00955ED4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поведения пациента детского возраста </w:t>
            </w:r>
          </w:p>
        </w:tc>
      </w:tr>
      <w:tr w:rsidR="00955ED4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955ED4" w:rsidRPr="00805A62" w:rsidRDefault="00955ED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955ED4" w:rsidRPr="00070ED9" w:rsidRDefault="00955ED4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контакта с пациентом детского возраста и с сопровождающими его законными представителями</w:t>
            </w:r>
          </w:p>
        </w:tc>
      </w:tr>
      <w:tr w:rsidR="003A3A38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A3A38" w:rsidRPr="00805A62" w:rsidRDefault="003A3A38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A3A38" w:rsidRPr="00805A62" w:rsidRDefault="0032065D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Разработка алгоритма постановки предварительного диагноза  и составление плана лабораторных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>,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инструментальных 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F424A">
              <w:rPr>
                <w:rFonts w:ascii="Times New Roman" w:hAnsi="Times New Roman"/>
                <w:sz w:val="24"/>
                <w:szCs w:val="24"/>
              </w:rPr>
              <w:t>лабораторных</w:t>
            </w:r>
            <w:r w:rsidR="00D3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обследований пациентов детского возраста со стоматологическими заболеваниями 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3206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Установление предварительного диагноза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Направление пациентов детского возраста  со стоматологическими за</w:t>
            </w:r>
            <w:r w:rsidR="00D33176">
              <w:rPr>
                <w:rFonts w:ascii="Times New Roman" w:hAnsi="Times New Roman"/>
                <w:sz w:val="24"/>
                <w:szCs w:val="24"/>
              </w:rPr>
              <w:t xml:space="preserve">болеваниями на инструментальное, </w:t>
            </w:r>
            <w:r w:rsidR="006F424A">
              <w:rPr>
                <w:rFonts w:ascii="Times New Roman" w:hAnsi="Times New Roman"/>
                <w:sz w:val="24"/>
                <w:szCs w:val="24"/>
              </w:rPr>
              <w:t xml:space="preserve">лабораторное 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следование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6F42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Направление пациентов детского возраста со стоматологическими</w:t>
            </w:r>
            <w:r w:rsidR="005231A7" w:rsidRPr="00805A62">
              <w:rPr>
                <w:rFonts w:ascii="Times New Roman" w:hAnsi="Times New Roman"/>
                <w:sz w:val="24"/>
                <w:szCs w:val="24"/>
              </w:rPr>
              <w:t xml:space="preserve"> заболеваниями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на лабораторное 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следование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9556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Направление детей со стоматологическими заболеваниями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Установление диагноза с учетом действующей 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32065D" w:rsidRPr="00805A62" w:rsidRDefault="0032065D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32065D" w:rsidP="00345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Участие в обеспечении безопасности диагностических манипуляций</w:t>
            </w:r>
          </w:p>
        </w:tc>
      </w:tr>
      <w:tr w:rsidR="005231A7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5231A7" w:rsidRPr="00805A62" w:rsidRDefault="005231A7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5231A7" w:rsidRPr="00805A62" w:rsidRDefault="005231A7" w:rsidP="00345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Разработка алгоритма постановки окончательно диагноза</w:t>
            </w:r>
          </w:p>
        </w:tc>
      </w:tr>
      <w:tr w:rsidR="005231A7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5231A7" w:rsidRPr="00805A62" w:rsidRDefault="005231A7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5231A7" w:rsidRPr="00805A62" w:rsidRDefault="005231A7" w:rsidP="00345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Постановка окончательного диагноза</w:t>
            </w:r>
          </w:p>
        </w:tc>
      </w:tr>
      <w:tr w:rsidR="005231A7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5231A7" w:rsidRPr="00805A62" w:rsidRDefault="005231A7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5231A7" w:rsidRPr="00805A62" w:rsidRDefault="005231A7" w:rsidP="00345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Интерпретация данных первичного осмотра пациентов детского возраста</w:t>
            </w:r>
          </w:p>
        </w:tc>
      </w:tr>
      <w:tr w:rsidR="005231A7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5231A7" w:rsidRPr="00805A62" w:rsidRDefault="005231A7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5231A7" w:rsidRPr="00805A62" w:rsidRDefault="005231A7" w:rsidP="00345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Интерпретация данных повторного осмотра пациентов детского возраста</w:t>
            </w:r>
          </w:p>
        </w:tc>
      </w:tr>
      <w:tr w:rsidR="005231A7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5231A7" w:rsidRPr="00805A62" w:rsidRDefault="005231A7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5231A7" w:rsidRPr="00805A62" w:rsidRDefault="005231A7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лабораторных 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следований</w:t>
            </w:r>
          </w:p>
        </w:tc>
      </w:tr>
      <w:tr w:rsidR="005231A7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5231A7" w:rsidRPr="00805A62" w:rsidRDefault="005231A7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5231A7" w:rsidRPr="00805A62" w:rsidRDefault="005231A7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Интерпретация данных инструментальных</w:t>
            </w:r>
            <w:r w:rsidR="00D33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24A">
              <w:rPr>
                <w:rFonts w:ascii="Times New Roman" w:hAnsi="Times New Roman"/>
                <w:sz w:val="24"/>
                <w:szCs w:val="24"/>
              </w:rPr>
              <w:t xml:space="preserve">лабораторных 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следований</w:t>
            </w:r>
          </w:p>
        </w:tc>
      </w:tr>
      <w:tr w:rsidR="005231A7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</w:tcPr>
          <w:p w:rsidR="005231A7" w:rsidRPr="00805A62" w:rsidRDefault="005231A7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5231A7" w:rsidRPr="00805A62" w:rsidRDefault="005231A7" w:rsidP="00345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консультаций пациентов детского возраста </w:t>
            </w:r>
            <w:r w:rsidR="001F2FEB" w:rsidRPr="00805A62">
              <w:rPr>
                <w:rFonts w:ascii="Times New Roman" w:hAnsi="Times New Roman"/>
                <w:sz w:val="24"/>
                <w:szCs w:val="24"/>
              </w:rPr>
              <w:t>врачами</w:t>
            </w:r>
            <w:r w:rsidR="00CF438C" w:rsidRPr="00805A62">
              <w:rPr>
                <w:rFonts w:ascii="Times New Roman" w:hAnsi="Times New Roman"/>
                <w:sz w:val="24"/>
                <w:szCs w:val="24"/>
              </w:rPr>
              <w:t>-специалистами</w:t>
            </w:r>
          </w:p>
        </w:tc>
      </w:tr>
      <w:tr w:rsidR="0032065D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:rsidR="0032065D" w:rsidRPr="00805A62" w:rsidRDefault="0032065D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32065D" w:rsidRPr="00805A62" w:rsidRDefault="00CF438C" w:rsidP="009103EF">
            <w:pPr>
              <w:spacing w:after="0" w:line="240" w:lineRule="auto"/>
              <w:jc w:val="both"/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дополнительных обследований пациентов (включая рентгенограммы, телерентгенограммы, радиовизиограммы, ортопантомограммы, томограммы (на пленочных и цифровых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н</w:t>
            </w:r>
            <w:r w:rsidR="00D33176" w:rsidRPr="006F4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сителях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424A" w:rsidRPr="00805A62" w:rsidTr="003451DB">
        <w:trPr>
          <w:cantSplit/>
          <w:trHeight w:val="200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Выявление у стоматологических пациентов симптомов общих заболеваний (сахарный диабет и др.) и направление детей на обследование к врачам-специалистам</w:t>
            </w:r>
          </w:p>
        </w:tc>
      </w:tr>
      <w:tr w:rsidR="002E5CE8" w:rsidRPr="00805A62" w:rsidTr="00252145">
        <w:trPr>
          <w:cantSplit/>
          <w:trHeight w:val="200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:rsidR="002E5CE8" w:rsidRPr="00805A62" w:rsidRDefault="002E5CE8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shd w:val="clear" w:color="auto" w:fill="auto"/>
          </w:tcPr>
          <w:p w:rsidR="002E5CE8" w:rsidRPr="006F424A" w:rsidRDefault="006F424A" w:rsidP="002E5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Выявление у детей зубочелюстных, лицевых аномалий, деформаций и предпосылок их развития, дефектов коронок зубов и зубных рядов; выявление факторов риска и признаки онкопатологии (в том числе различных фоновых процессов, предопухолевых состояний)</w:t>
            </w:r>
          </w:p>
        </w:tc>
      </w:tr>
      <w:tr w:rsidR="002E5CE8" w:rsidRPr="00805A62" w:rsidTr="002E5CE8">
        <w:trPr>
          <w:cantSplit/>
          <w:trHeight w:val="212"/>
        </w:trPr>
        <w:tc>
          <w:tcPr>
            <w:tcW w:w="2235" w:type="dxa"/>
            <w:gridSpan w:val="2"/>
            <w:vMerge w:val="restart"/>
          </w:tcPr>
          <w:p w:rsidR="002E5CE8" w:rsidRPr="00805A62" w:rsidRDefault="002E5CE8" w:rsidP="009103EF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7798" w:type="dxa"/>
            <w:gridSpan w:val="11"/>
            <w:shd w:val="clear" w:color="auto" w:fill="auto"/>
          </w:tcPr>
          <w:p w:rsidR="002E5CE8" w:rsidRPr="006F424A" w:rsidRDefault="006F424A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Проводить физикальные исследования и интерпретировать их результаты</w:t>
            </w:r>
          </w:p>
        </w:tc>
      </w:tr>
      <w:tr w:rsidR="002E5CE8" w:rsidRPr="00805A62" w:rsidTr="009337C8">
        <w:trPr>
          <w:cantSplit/>
          <w:trHeight w:val="212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Выявлять общие и специфические признаки стоматологических заболеваний у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F424A">
              <w:rPr>
                <w:rFonts w:ascii="Times New Roman" w:hAnsi="Times New Roman"/>
                <w:bCs/>
                <w:sz w:val="24"/>
                <w:szCs w:val="24"/>
              </w:rPr>
              <w:t>факторы риска и причины их развития</w:t>
            </w:r>
          </w:p>
        </w:tc>
      </w:tr>
      <w:tr w:rsidR="002E5CE8" w:rsidRPr="00805A62" w:rsidTr="009337C8">
        <w:trPr>
          <w:cantSplit/>
          <w:trHeight w:val="212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Устанавливать эмоционально-психологического контакта с ребенком и его родителем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51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информацию, полученную от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пациентов (их законных представителей)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со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стоматологическими заболеваниями и (или) состояниями у детей 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070ED9" w:rsidRDefault="002E5CE8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  <w:u w:color="008E00"/>
              </w:rPr>
              <w:t>Проводить первичное клиническое стоматологическое обследование пациента детского возраста и интерпретировать его результаты</w:t>
            </w:r>
          </w:p>
        </w:tc>
      </w:tr>
      <w:tr w:rsidR="002E5CE8" w:rsidRPr="00805A62" w:rsidTr="009337C8">
        <w:trPr>
          <w:cantSplit/>
          <w:trHeight w:val="275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070ED9" w:rsidRDefault="002E5CE8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  <w:u w:color="008E00"/>
              </w:rPr>
              <w:t>Проводить повторное клиническое стоматологическое обследование пациента детского возраста и интерпретировать его результаты</w:t>
            </w:r>
          </w:p>
        </w:tc>
      </w:tr>
      <w:tr w:rsidR="002E5CE8" w:rsidRPr="00805A62" w:rsidTr="003451DB">
        <w:trPr>
          <w:cantSplit/>
          <w:trHeight w:val="275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8F5F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объем инструментального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F424A">
              <w:rPr>
                <w:rFonts w:ascii="Times New Roman" w:hAnsi="Times New Roman"/>
                <w:sz w:val="24"/>
                <w:szCs w:val="24"/>
              </w:rPr>
              <w:t xml:space="preserve">лабораторного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обследования пациентов детского возраста со стоматологическими заболеваниями в </w:t>
            </w: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 с учетом стандартов медицинской помощи</w:t>
            </w:r>
          </w:p>
        </w:tc>
      </w:tr>
      <w:tr w:rsidR="002E5CE8" w:rsidRPr="00805A62" w:rsidTr="003451DB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инструментального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F424A">
              <w:rPr>
                <w:rFonts w:ascii="Times New Roman" w:hAnsi="Times New Roman"/>
                <w:sz w:val="24"/>
                <w:szCs w:val="24"/>
              </w:rPr>
              <w:t xml:space="preserve">лабораторного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обследования пациентов детского возраста со стоматологическими заболеваниями</w:t>
            </w:r>
          </w:p>
        </w:tc>
      </w:tr>
      <w:tr w:rsidR="002E5CE8" w:rsidRPr="00805A62" w:rsidTr="003451DB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8F5F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лабораторного обследования пациентов детского возраста со стоматологическими 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E5CE8" w:rsidRPr="00805A62" w:rsidTr="003451DB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лабораторного обследования пациентов детского возраста со стоматологическими заболеваниями</w:t>
            </w:r>
          </w:p>
        </w:tc>
      </w:tr>
      <w:tr w:rsidR="002E5CE8" w:rsidRPr="00805A62" w:rsidTr="003451DB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необходимость и объем дополнительных обследований пациентов детского возраста (включая рентгенограммы, телерентгенограммы, радиовизиограммы, ортопантомограммы, томограммы (на пленочных и цифровых носителях))</w:t>
            </w:r>
          </w:p>
        </w:tc>
      </w:tr>
      <w:tr w:rsidR="002E5CE8" w:rsidRPr="00805A62" w:rsidTr="003451DB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дополнительных обследований пациентов детского возраста (включая рентгенограммы, телерентгенограммы, радиовизиограммы, ортопантомограммы, томограммы (на пленочных и цифровых носителях))</w:t>
            </w:r>
          </w:p>
        </w:tc>
      </w:tr>
      <w:tr w:rsidR="002E5CE8" w:rsidRPr="00805A62" w:rsidTr="003451DB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6F424A" w:rsidRDefault="002E5CE8" w:rsidP="006924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стоматологическое обследование детей разного возраста</w:t>
            </w:r>
          </w:p>
        </w:tc>
      </w:tr>
      <w:tr w:rsidR="002E5CE8" w:rsidRPr="00805A62" w:rsidTr="003451DB">
        <w:trPr>
          <w:cantSplit/>
          <w:trHeight w:val="183"/>
        </w:trPr>
        <w:tc>
          <w:tcPr>
            <w:tcW w:w="2235" w:type="dxa"/>
            <w:gridSpan w:val="2"/>
            <w:vMerge/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805A62" w:rsidRDefault="002E5CE8" w:rsidP="004E73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Диагностировать кариес,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пороки развития,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болезни пульпы и периодонта,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травмы временных и постоянных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зубов, другие некариозные заболевания зубов (эрозия, патологическая стираемость и др.) заболевания пародонта, слизистой рта и губ у детей</w:t>
            </w:r>
          </w:p>
        </w:tc>
      </w:tr>
      <w:tr w:rsidR="002E5CE8" w:rsidRPr="00805A62" w:rsidTr="002E5CE8">
        <w:trPr>
          <w:cantSplit/>
          <w:trHeight w:val="830"/>
        </w:trPr>
        <w:tc>
          <w:tcPr>
            <w:tcW w:w="2235" w:type="dxa"/>
            <w:gridSpan w:val="2"/>
            <w:vMerge/>
            <w:tcBorders>
              <w:bottom w:val="nil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6F424A" w:rsidRDefault="002E5CE8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Диагностировать дефекты коронок зубов и зубных рядов, полное отсутствие зубов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left w:val="single" w:sz="4" w:space="0" w:color="auto"/>
            </w:tcBorders>
          </w:tcPr>
          <w:p w:rsidR="002E5CE8" w:rsidRPr="00805A62" w:rsidDel="007F2842" w:rsidRDefault="002E5CE8" w:rsidP="00374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Обосновывать необходимость направления на консультацию к врачам-специалистам пациентов детского возраста со стоматологическими заболеваниями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left w:val="single" w:sz="4" w:space="0" w:color="auto"/>
            </w:tcBorders>
          </w:tcPr>
          <w:p w:rsidR="002E5CE8" w:rsidRPr="00805A62" w:rsidDel="007F2842" w:rsidRDefault="002E5CE8" w:rsidP="00951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консультаций врачами-специалистами пациентов детского возраста со стоматологическими заболеваниями 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left w:val="single" w:sz="4" w:space="0" w:color="auto"/>
            </w:tcBorders>
          </w:tcPr>
          <w:p w:rsidR="002E5CE8" w:rsidRPr="006F424A" w:rsidRDefault="002E5CE8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общих заболеваний и синдромов у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пациентов детского возраста </w:t>
            </w:r>
            <w:r w:rsidRPr="006F424A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left w:val="single" w:sz="4" w:space="0" w:color="auto"/>
            </w:tcBorders>
          </w:tcPr>
          <w:p w:rsidR="002E5CE8" w:rsidRPr="006F424A" w:rsidRDefault="002E5CE8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Диагностировать у детей зубочелюстные и лицевые аномалии и деформации; выявлять факторы риска и признаки онкопатологии (в том числе различные фоновые процессы, предопухолевые состояния)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left w:val="single" w:sz="4" w:space="0" w:color="auto"/>
            </w:tcBorders>
          </w:tcPr>
          <w:p w:rsidR="002E5CE8" w:rsidRPr="00805A62" w:rsidRDefault="002E5CE8" w:rsidP="001766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Определять медицинские показания для оказания скорой, в том числе скорой специализированной, медицинской помощи пациентам детского возраста со стоматологическими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</w:p>
        </w:tc>
      </w:tr>
      <w:tr w:rsidR="002E5CE8" w:rsidRPr="00805A62" w:rsidTr="002E5CE8">
        <w:trPr>
          <w:cantSplit/>
          <w:trHeight w:val="183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left w:val="single" w:sz="4" w:space="0" w:color="auto"/>
            </w:tcBorders>
          </w:tcPr>
          <w:p w:rsidR="002E5CE8" w:rsidRPr="00805A62" w:rsidRDefault="002E5CE8" w:rsidP="00374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детского возраста со стоматологическими заболеваниями </w:t>
            </w:r>
          </w:p>
        </w:tc>
      </w:tr>
      <w:tr w:rsidR="006F424A" w:rsidRPr="00805A62" w:rsidTr="002E5CE8">
        <w:trPr>
          <w:cantSplit/>
          <w:trHeight w:val="183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4A" w:rsidRPr="00805A62" w:rsidRDefault="006F424A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  <w:tcBorders>
              <w:left w:val="single" w:sz="4" w:space="0" w:color="auto"/>
            </w:tcBorders>
          </w:tcPr>
          <w:p w:rsidR="006F424A" w:rsidRPr="00805A62" w:rsidRDefault="006F424A" w:rsidP="00374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2E5CE8" w:rsidRPr="00805A62" w:rsidTr="009337C8">
        <w:trPr>
          <w:cantSplit/>
          <w:trHeight w:val="183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E8" w:rsidRPr="00805A62" w:rsidRDefault="002E5CE8" w:rsidP="009103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E5CE8" w:rsidRPr="006F424A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оказании стоматологической помощи детям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98" w:type="dxa"/>
            <w:gridSpan w:val="11"/>
          </w:tcPr>
          <w:p w:rsidR="006F424A" w:rsidRPr="00805A62" w:rsidRDefault="006F424A" w:rsidP="005413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Основные принципы диагностики инфекционных заболеваний, медицинские показания к госпитализации пациентов с инфекционными заболеваниями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детского организма в различных возрастных группах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 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 в детском возрасте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4C5A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Методы диагностики заболеваний височно-нижнечелюстного сустава, слюнных желез у детей 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Строение временных и постоянных зубов, челюстей и нарушения строения при зубочелюстных, лицевых аномалиях</w:t>
            </w:r>
            <w:r w:rsidRPr="006F424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Роль гигиенического содержания рта, питания и применения фторидов в предупреждении заболеваний зубов и пародонта 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Этиология, патогенез, клиническая картина, методы диагностики, классификация заболеваний зубов, пародонта, слизистой рта, губ 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847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Этиология, патогенез, клиническая картина, методы диагностики, классификация заболеваний костной ткани челюстей, периферической нервной системы челюстно-лицевой области, височно-нижнечелюстного сустава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Этиология, патогенез, клинические проявления у детей врожденных пороков челюстно-лицевой области и основных синдромов, проявляющихся в челюстно-лицевой области</w:t>
            </w:r>
            <w:r w:rsidRPr="006F424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 xml:space="preserve">Комплексная взаимосвязь между стоматологическим здоровьем, </w:t>
            </w:r>
            <w:r w:rsidRPr="006F4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питанием,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 xml:space="preserve"> общим здоровьем, заболеваниями, применением лекарственных препаратов 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6F4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Нормальное функционирование зубочелюстной системы и нарушение ее функций при зубочелюстных и лицевых аномалиях</w:t>
            </w:r>
            <w:r w:rsidRPr="006F424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6F424A">
              <w:rPr>
                <w:rFonts w:ascii="Times New Roman" w:hAnsi="Times New Roman"/>
                <w:sz w:val="24"/>
                <w:szCs w:val="24"/>
              </w:rPr>
              <w:t>и деформациях 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6F424A" w:rsidRDefault="006F424A" w:rsidP="00847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A">
              <w:rPr>
                <w:rFonts w:ascii="Times New Roman" w:hAnsi="Times New Roman"/>
                <w:sz w:val="24"/>
                <w:szCs w:val="24"/>
              </w:rPr>
              <w:t>Этиология, патогенез, клиническая картина, методы диагностики, классификация заболеваний слюнных желез, врожденных, приобретенных аномалий зубов, зубных рядов, альвеолярных отростков, челюстей, лица 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Клиническая картина, симптомы основных общих заболеваний и пограничных состояний, проявления в челюстно-лицевой области у детей, их диагностика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Значение специальных и дополнительных методов исследования для дифференциальной диагностики стоматологических заболеваний у детей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Медицинские показания и противопоказания к применению рентгенологического и других методов дополнительного обследования у детей разного возраста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Медицинские изделия, применяемые в детской стоматологии (Принципы устройства и правила эксплуатации)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заболеваниями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Стандарты медицинской помощи детям со стоматологическими  заболеваниями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стоматологической помощи детям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Состояния, требующие медицинской помощи в экстренной и неотложной формах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Клинические проявления и течение часто встречающихся заболеваний, травм и состояний у пациентов детского возраста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Особенности проведения стоматологического обследования пациентов детского возраста</w:t>
            </w:r>
          </w:p>
        </w:tc>
      </w:tr>
      <w:tr w:rsidR="006F424A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6F424A" w:rsidRPr="00805A62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6F424A" w:rsidRPr="002852A3" w:rsidRDefault="006F424A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Правила применения индивидуальной защиты при проведении стоматологического обследования детей</w:t>
            </w:r>
          </w:p>
        </w:tc>
      </w:tr>
      <w:tr w:rsidR="002852A3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2852A3" w:rsidRPr="00805A62" w:rsidRDefault="002852A3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2852A3" w:rsidRPr="002852A3" w:rsidRDefault="002852A3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2852A3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2852A3" w:rsidRPr="00805A62" w:rsidRDefault="002852A3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2852A3" w:rsidRPr="00805A62" w:rsidRDefault="002852A3" w:rsidP="005413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Порядок ведения типовой учетно-отчетной медицинской документации в медицинских организациях стоматологического профиля</w:t>
            </w:r>
          </w:p>
        </w:tc>
      </w:tr>
      <w:tr w:rsidR="002852A3" w:rsidRPr="00805A62" w:rsidTr="003451DB">
        <w:trPr>
          <w:cantSplit/>
        </w:trPr>
        <w:tc>
          <w:tcPr>
            <w:tcW w:w="2235" w:type="dxa"/>
            <w:gridSpan w:val="2"/>
            <w:vMerge/>
            <w:tcBorders>
              <w:top w:val="single" w:sz="4" w:space="0" w:color="auto"/>
            </w:tcBorders>
          </w:tcPr>
          <w:p w:rsidR="002852A3" w:rsidRPr="00805A62" w:rsidRDefault="002852A3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2852A3" w:rsidRPr="00805A62" w:rsidRDefault="002852A3" w:rsidP="005413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Роль наследственных факторов в развитии стоматологических заболеваний в детском возрасте</w:t>
            </w:r>
          </w:p>
        </w:tc>
      </w:tr>
      <w:tr w:rsidR="002852A3" w:rsidRPr="00805A62" w:rsidTr="003451DB">
        <w:trPr>
          <w:cantSplit/>
        </w:trPr>
        <w:tc>
          <w:tcPr>
            <w:tcW w:w="2235" w:type="dxa"/>
            <w:gridSpan w:val="2"/>
            <w:vMerge/>
          </w:tcPr>
          <w:p w:rsidR="002852A3" w:rsidRPr="00805A62" w:rsidRDefault="002852A3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798" w:type="dxa"/>
            <w:gridSpan w:val="11"/>
          </w:tcPr>
          <w:p w:rsidR="002852A3" w:rsidRPr="002852A3" w:rsidRDefault="002852A3" w:rsidP="005413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Клинические проявления в челюстно-лицевой области системных болезней ребенка</w:t>
            </w:r>
          </w:p>
        </w:tc>
      </w:tr>
      <w:tr w:rsidR="002852A3" w:rsidRPr="00805A62" w:rsidTr="003451DB">
        <w:trPr>
          <w:cantSplit/>
        </w:trPr>
        <w:tc>
          <w:tcPr>
            <w:tcW w:w="2235" w:type="dxa"/>
            <w:gridSpan w:val="2"/>
            <w:vMerge w:val="restart"/>
          </w:tcPr>
          <w:p w:rsidR="002852A3" w:rsidRPr="00805A62" w:rsidRDefault="002852A3" w:rsidP="00360034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98" w:type="dxa"/>
            <w:gridSpan w:val="11"/>
          </w:tcPr>
          <w:p w:rsidR="002852A3" w:rsidRPr="00805A62" w:rsidRDefault="002852A3" w:rsidP="005413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</w:tc>
      </w:tr>
      <w:tr w:rsidR="002852A3" w:rsidRPr="00805A62" w:rsidTr="003451DB">
        <w:trPr>
          <w:cantSplit/>
          <w:trHeight w:val="848"/>
        </w:trPr>
        <w:tc>
          <w:tcPr>
            <w:tcW w:w="2235" w:type="dxa"/>
            <w:gridSpan w:val="2"/>
            <w:vMerge/>
          </w:tcPr>
          <w:p w:rsidR="002852A3" w:rsidRPr="00805A62" w:rsidRDefault="002852A3" w:rsidP="003600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11"/>
          </w:tcPr>
          <w:p w:rsidR="002852A3" w:rsidRPr="00805A62" w:rsidRDefault="002852A3" w:rsidP="00D211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853734" w:rsidRPr="00805A62" w:rsidRDefault="00853734" w:rsidP="00E20527">
      <w:pPr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175" w:rsidRPr="00805A62" w:rsidRDefault="00F24175" w:rsidP="00AE2184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6" w:name="_Toc478655551"/>
      <w:r w:rsidRPr="00805A62">
        <w:rPr>
          <w:rFonts w:ascii="Times New Roman" w:hAnsi="Times New Roman"/>
          <w:sz w:val="24"/>
          <w:szCs w:val="24"/>
        </w:rPr>
        <w:t>3.1.</w:t>
      </w:r>
      <w:r w:rsidR="00166366" w:rsidRPr="00805A62">
        <w:rPr>
          <w:rFonts w:ascii="Times New Roman" w:hAnsi="Times New Roman"/>
          <w:sz w:val="24"/>
          <w:szCs w:val="24"/>
        </w:rPr>
        <w:t>2</w:t>
      </w:r>
      <w:r w:rsidRPr="00805A62">
        <w:rPr>
          <w:rFonts w:ascii="Times New Roman" w:hAnsi="Times New Roman"/>
          <w:sz w:val="24"/>
          <w:szCs w:val="24"/>
        </w:rPr>
        <w:t>. Трудовая функция</w:t>
      </w:r>
      <w:bookmarkEnd w:id="6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7"/>
        <w:gridCol w:w="3718"/>
        <w:gridCol w:w="958"/>
        <w:gridCol w:w="1167"/>
        <w:gridCol w:w="1596"/>
        <w:gridCol w:w="1150"/>
      </w:tblGrid>
      <w:tr w:rsidR="00F24175" w:rsidRPr="00805A62" w:rsidTr="00120548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4175" w:rsidRPr="00805A62" w:rsidRDefault="001666E1" w:rsidP="001205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Назначение, контроль эффективности немедикаментозного и медикаментозного лечения  детей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AC0A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175" w:rsidRPr="00805A62" w:rsidRDefault="00F24175" w:rsidP="00F24175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560"/>
        <w:gridCol w:w="1918"/>
        <w:gridCol w:w="2386"/>
      </w:tblGrid>
      <w:tr w:rsidR="00F24175" w:rsidRPr="00805A62" w:rsidTr="0012054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 xml:space="preserve">Происхождение трудовой </w:t>
            </w:r>
            <w:r w:rsidRPr="00805A62">
              <w:rPr>
                <w:rFonts w:ascii="Times New Roman" w:hAnsi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 xml:space="preserve">Заимствовано </w:t>
            </w:r>
            <w:r w:rsidRPr="00805A62">
              <w:rPr>
                <w:rFonts w:ascii="Times New Roman" w:hAnsi="Times New Roman"/>
                <w:sz w:val="20"/>
                <w:szCs w:val="20"/>
              </w:rPr>
              <w:lastRenderedPageBreak/>
              <w:t>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4175" w:rsidRPr="00805A62" w:rsidRDefault="00F24175" w:rsidP="00120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175" w:rsidRPr="00805A62" w:rsidTr="00120548">
        <w:trPr>
          <w:trHeight w:val="479"/>
        </w:trPr>
        <w:tc>
          <w:tcPr>
            <w:tcW w:w="1275" w:type="pct"/>
            <w:vAlign w:val="center"/>
          </w:tcPr>
          <w:p w:rsidR="00F24175" w:rsidRPr="00805A62" w:rsidRDefault="00F24175" w:rsidP="0012054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24175" w:rsidRPr="00805A62" w:rsidRDefault="00F24175" w:rsidP="0012054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24175" w:rsidRPr="00805A62" w:rsidRDefault="00F24175" w:rsidP="0012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24175" w:rsidRPr="00805A62" w:rsidRDefault="00F24175" w:rsidP="0012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3734" w:rsidRPr="00805A62" w:rsidRDefault="00853734" w:rsidP="00E20527">
      <w:pPr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C7356" w:rsidRPr="00805A62" w:rsidRDefault="001C7356" w:rsidP="00E20527">
      <w:pPr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4929" w:type="pct"/>
        <w:tblInd w:w="-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8093"/>
      </w:tblGrid>
      <w:tr w:rsidR="009D75BF" w:rsidRPr="00805A62" w:rsidTr="00E21044">
        <w:trPr>
          <w:cantSplit/>
          <w:trHeight w:val="246"/>
        </w:trPr>
        <w:tc>
          <w:tcPr>
            <w:tcW w:w="1061" w:type="pct"/>
            <w:vMerge w:val="restart"/>
          </w:tcPr>
          <w:p w:rsidR="009D75BF" w:rsidRPr="00805A62" w:rsidRDefault="009D75BF" w:rsidP="0060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939" w:type="pct"/>
          </w:tcPr>
          <w:p w:rsidR="009D75BF" w:rsidRPr="00805A62" w:rsidRDefault="009D75BF" w:rsidP="0057431B">
            <w:pPr>
              <w:snapToGrid w:val="0"/>
              <w:spacing w:after="0" w:line="240" w:lineRule="auto"/>
              <w:jc w:val="both"/>
            </w:pPr>
            <w:r w:rsidRPr="00805A62">
              <w:rPr>
                <w:rFonts w:ascii="Times New Roman" w:hAnsi="Times New Roman"/>
                <w:sz w:val="24"/>
                <w:szCs w:val="24"/>
              </w:rPr>
              <w:t>Разработка плана лечения пациентов детского возраста со стоматологическими заболеваниями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55ED4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955ED4" w:rsidRPr="00805A62" w:rsidRDefault="00955ED4" w:rsidP="0060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9" w:type="pct"/>
          </w:tcPr>
          <w:p w:rsidR="00955ED4" w:rsidRPr="00070ED9" w:rsidRDefault="00955ED4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составе многопрофильной команды при необходимости комплексного лечения пациентов детского возраста со стоматологическими заболеваниями </w:t>
            </w:r>
          </w:p>
        </w:tc>
      </w:tr>
      <w:tr w:rsidR="00955ED4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955ED4" w:rsidRPr="00805A62" w:rsidRDefault="00955ED4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955ED4" w:rsidRPr="00805A62" w:rsidRDefault="00955ED4" w:rsidP="005743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Составление комплексного плана лечения, наблюдение за ходом лечения ребенка</w:t>
            </w:r>
          </w:p>
        </w:tc>
      </w:tr>
      <w:tr w:rsidR="00955ED4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955ED4" w:rsidRPr="00805A62" w:rsidRDefault="00955ED4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955ED4" w:rsidRPr="002852A3" w:rsidRDefault="00955ED4" w:rsidP="005743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2852A3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медицинских изделий</w:t>
            </w:r>
            <w:r w:rsidR="00EB0883" w:rsidRPr="002852A3">
              <w:rPr>
                <w:rFonts w:ascii="Times New Roman" w:hAnsi="Times New Roman"/>
                <w:bCs/>
                <w:sz w:val="24"/>
                <w:szCs w:val="24"/>
              </w:rPr>
              <w:t>, немедикаментозного лечения</w:t>
            </w:r>
            <w:r w:rsidRPr="002852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пациентам детского возраста со стоматологическими 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 с учетом стандартов медицинской помощи</w:t>
            </w:r>
          </w:p>
        </w:tc>
      </w:tr>
      <w:tr w:rsidR="00955ED4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955ED4" w:rsidRPr="00805A62" w:rsidRDefault="00955ED4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955ED4" w:rsidRPr="00805A62" w:rsidRDefault="00955ED4" w:rsidP="0057431B">
            <w:pPr>
              <w:snapToGrid w:val="0"/>
              <w:spacing w:after="0" w:line="240" w:lineRule="auto"/>
              <w:jc w:val="both"/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применения лекарственных препаратов и медицинских изделий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у пациентов детского возраста со стоматологическими заболеваниями</w:t>
            </w:r>
          </w:p>
        </w:tc>
      </w:tr>
      <w:tr w:rsidR="000F5390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0F5390" w:rsidRPr="00805A62" w:rsidRDefault="000F5390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0F5390" w:rsidRPr="00805A62" w:rsidRDefault="000F5390" w:rsidP="000F5390">
            <w:pPr>
              <w:pStyle w:val="BodyText22"/>
              <w:widowControl/>
              <w:tabs>
                <w:tab w:val="left" w:pos="9072"/>
              </w:tabs>
              <w:spacing w:line="240" w:lineRule="auto"/>
              <w:ind w:righ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п</w:t>
            </w:r>
            <w:r w:rsidRPr="00362936">
              <w:rPr>
                <w:bCs/>
                <w:sz w:val="22"/>
                <w:szCs w:val="22"/>
              </w:rPr>
              <w:t>сихоэмоциональн</w:t>
            </w:r>
            <w:r>
              <w:rPr>
                <w:bCs/>
                <w:sz w:val="22"/>
                <w:szCs w:val="22"/>
              </w:rPr>
              <w:t>ой коррекции</w:t>
            </w:r>
            <w:r w:rsidRPr="00362936">
              <w:rPr>
                <w:bCs/>
                <w:sz w:val="22"/>
                <w:szCs w:val="22"/>
              </w:rPr>
              <w:t xml:space="preserve"> поведения детей на стоматологическом приеме.</w:t>
            </w:r>
          </w:p>
        </w:tc>
      </w:tr>
      <w:tr w:rsidR="000F5390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0F5390" w:rsidRPr="00805A62" w:rsidRDefault="000F5390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0F5390" w:rsidRPr="00805A62" w:rsidRDefault="000F5390" w:rsidP="005743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Консультирование пациента детского возраста</w:t>
            </w:r>
            <w:r w:rsidR="001372F8">
              <w:rPr>
                <w:rFonts w:ascii="Times New Roman" w:hAnsi="Times New Roman"/>
                <w:sz w:val="24"/>
                <w:szCs w:val="24"/>
              </w:rPr>
              <w:t xml:space="preserve"> и родителей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по методам лечения стоматологических заболеваний</w:t>
            </w:r>
          </w:p>
        </w:tc>
      </w:tr>
      <w:tr w:rsidR="000F5390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0F5390" w:rsidRPr="00805A62" w:rsidRDefault="000F5390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0F5390" w:rsidRPr="002852A3" w:rsidRDefault="000F5390" w:rsidP="000F5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Лечение пациентов детского возраста с кариозными </w:t>
            </w:r>
            <w:r w:rsidR="00EB0883"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некариозными </w:t>
            </w: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 временных и постоянных зубов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2852A3" w:rsidRDefault="001372F8" w:rsidP="003E6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анатомо-функционального восстановления твердых тканей временных и постоянных зубов у пациентов детского возраста прямыми и непрямыми методами</w:t>
            </w:r>
            <w:r w:rsidR="005B0E53"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с применением </w:t>
            </w:r>
            <w:r w:rsidR="0068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индивидуальных и </w:t>
            </w:r>
            <w:r w:rsidR="005B0E53"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стандартных защитных коронок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2852A3" w:rsidRDefault="001372F8" w:rsidP="00BC3179">
            <w:pPr>
              <w:snapToGrid w:val="0"/>
              <w:spacing w:after="0" w:line="240" w:lineRule="auto"/>
              <w:jc w:val="both"/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285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физиотерапевтических процедур </w:t>
            </w:r>
            <w:r w:rsidR="008C0587" w:rsidRPr="002852A3">
              <w:rPr>
                <w:rFonts w:ascii="Times New Roman" w:hAnsi="Times New Roman"/>
                <w:sz w:val="24"/>
                <w:szCs w:val="24"/>
                <w:lang w:eastAsia="ru-RU"/>
              </w:rPr>
              <w:t>при стоматологических заболеваниях у детей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805A62" w:rsidRDefault="001372F8" w:rsidP="003E6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Лечение детей с пороками развития твёрдых тканей зубов (наследственных и приобретенных)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805A62" w:rsidRDefault="00EB0883" w:rsidP="00EB08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="001372F8"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ечени</w:t>
            </w: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1372F8"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 с травмой временных и постоянных зубов, репозиция зубов и альвеолярного отростка</w:t>
            </w:r>
            <w:r w:rsidR="001372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1372F8"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шинирование зубов 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070ED9" w:rsidRDefault="001372F8" w:rsidP="003E6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Лечение пациентов детского возраста с заболеваниями пульпы и периодонта временных и постоянных зубов на разных стадиях формирования корня терапевтическими и хирургическими методами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070ED9" w:rsidRDefault="001372F8" w:rsidP="003E6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Лечение пациентов детского возраста с заболеваниями пародонта 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070ED9" w:rsidRDefault="001372F8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Лечение пациентов детского возраста с заболеваниями слизистой рта и губ</w:t>
            </w:r>
          </w:p>
        </w:tc>
      </w:tr>
      <w:tr w:rsidR="001372F8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805A62" w:rsidRDefault="005B0E53" w:rsidP="008A538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местной анестезии.</w:t>
            </w:r>
            <w:r w:rsidR="00EB0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2F8" w:rsidRPr="002852A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EB0883" w:rsidRPr="002852A3">
              <w:rPr>
                <w:rFonts w:ascii="Times New Roman" w:hAnsi="Times New Roman"/>
                <w:sz w:val="24"/>
                <w:szCs w:val="24"/>
              </w:rPr>
              <w:t>риска</w:t>
            </w:r>
            <w:r w:rsidR="008A5384" w:rsidRPr="002852A3">
              <w:rPr>
                <w:rFonts w:ascii="Times New Roman" w:hAnsi="Times New Roman"/>
                <w:sz w:val="24"/>
                <w:szCs w:val="24"/>
              </w:rPr>
              <w:t>, предупреждение и лечение</w:t>
            </w:r>
            <w:r w:rsidR="008A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2F8" w:rsidRPr="00805A62">
              <w:rPr>
                <w:rFonts w:ascii="Times New Roman" w:hAnsi="Times New Roman"/>
                <w:sz w:val="24"/>
                <w:szCs w:val="24"/>
              </w:rPr>
              <w:t>возможных осложнений, вызванных применением местной анестезии</w:t>
            </w:r>
          </w:p>
        </w:tc>
      </w:tr>
      <w:tr w:rsidR="005F7B16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5F7B16" w:rsidRPr="00805A62" w:rsidRDefault="005F7B16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5F7B16" w:rsidRPr="002852A3" w:rsidRDefault="005F7B16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Определение показаний к </w:t>
            </w:r>
            <w:r w:rsidR="008A5384" w:rsidRPr="002852A3">
              <w:rPr>
                <w:rFonts w:ascii="Times New Roman" w:hAnsi="Times New Roman"/>
                <w:sz w:val="24"/>
                <w:szCs w:val="24"/>
              </w:rPr>
              <w:t xml:space="preserve">лечению детей со стоматологическими заболеваниями в условиях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8A5384" w:rsidRPr="002852A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обезболивани</w:t>
            </w:r>
            <w:r w:rsidR="008A5384" w:rsidRPr="002852A3">
              <w:rPr>
                <w:rFonts w:ascii="Times New Roman" w:hAnsi="Times New Roman"/>
                <w:sz w:val="24"/>
                <w:szCs w:val="24"/>
              </w:rPr>
              <w:t>я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и седации с сохраненным сознанием </w:t>
            </w:r>
          </w:p>
        </w:tc>
      </w:tr>
      <w:tr w:rsidR="005F7B16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5F7B16" w:rsidRPr="00805A62" w:rsidRDefault="005F7B16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5F7B16" w:rsidRPr="002852A3" w:rsidRDefault="00DA6B3F" w:rsidP="00DA6B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Проведение стоматологического лечения</w:t>
            </w:r>
            <w:r w:rsidR="008A5384" w:rsidRPr="002852A3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="005F7B16" w:rsidRPr="002852A3">
              <w:rPr>
                <w:rFonts w:ascii="Times New Roman" w:hAnsi="Times New Roman"/>
                <w:sz w:val="24"/>
                <w:szCs w:val="24"/>
              </w:rPr>
              <w:t>в условиях общего обезболивания и седации с сохраненным сознанием</w:t>
            </w:r>
          </w:p>
        </w:tc>
      </w:tr>
      <w:tr w:rsidR="001372F8" w:rsidRPr="00805A62" w:rsidTr="00E21044">
        <w:trPr>
          <w:cantSplit/>
          <w:trHeight w:val="398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805A62" w:rsidRDefault="005F7B16" w:rsidP="005F7B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ребенка или без явных признаков угрозы жизни ребенка</w:t>
            </w:r>
          </w:p>
        </w:tc>
      </w:tr>
      <w:tr w:rsidR="005F7B16" w:rsidRPr="00805A62" w:rsidTr="00E21044">
        <w:trPr>
          <w:cantSplit/>
          <w:trHeight w:val="398"/>
        </w:trPr>
        <w:tc>
          <w:tcPr>
            <w:tcW w:w="1061" w:type="pct"/>
            <w:vMerge/>
          </w:tcPr>
          <w:p w:rsidR="005F7B16" w:rsidRPr="00805A62" w:rsidRDefault="005F7B16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5F7B16" w:rsidRPr="00805A62" w:rsidRDefault="00763FDC" w:rsidP="00763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852A3" w:rsidRPr="002852A3">
              <w:rPr>
                <w:rFonts w:ascii="Times New Roman" w:hAnsi="Times New Roman"/>
                <w:sz w:val="24"/>
                <w:szCs w:val="24"/>
              </w:rPr>
              <w:t>даление временных 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="002852A3" w:rsidRPr="002852A3">
              <w:rPr>
                <w:rFonts w:ascii="Times New Roman" w:hAnsi="Times New Roman"/>
                <w:sz w:val="24"/>
                <w:szCs w:val="24"/>
              </w:rPr>
              <w:t xml:space="preserve"> постоянных зубов, исключая ретенированные и дистопированные, вскрытие поднадкостничных абсцессов, цистотомия, удаление новообразований на коже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52A3" w:rsidRPr="002852A3">
              <w:rPr>
                <w:rFonts w:ascii="Times New Roman" w:hAnsi="Times New Roman"/>
                <w:sz w:val="24"/>
                <w:szCs w:val="24"/>
              </w:rPr>
              <w:t xml:space="preserve"> и слизистой оболочки полости рта, первичная хирургическая обработка ран слизистой оболочки </w:t>
            </w:r>
            <w:r>
              <w:rPr>
                <w:rFonts w:ascii="Times New Roman" w:hAnsi="Times New Roman"/>
                <w:sz w:val="24"/>
                <w:szCs w:val="24"/>
              </w:rPr>
              <w:t>полости рта, мягких тканей лица ,</w:t>
            </w:r>
            <w:r w:rsidR="002852A3" w:rsidRPr="002852A3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порядком оказания медицинской помощи детям, клиническими рекомендациями и протоколами лечения.</w:t>
            </w:r>
          </w:p>
        </w:tc>
      </w:tr>
      <w:tr w:rsidR="001372F8" w:rsidRPr="00805A62" w:rsidTr="00E21044">
        <w:trPr>
          <w:cantSplit/>
          <w:trHeight w:val="398"/>
        </w:trPr>
        <w:tc>
          <w:tcPr>
            <w:tcW w:w="1061" w:type="pct"/>
            <w:vMerge/>
          </w:tcPr>
          <w:p w:rsidR="001372F8" w:rsidRPr="00805A62" w:rsidRDefault="001372F8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1372F8" w:rsidRPr="00805A62" w:rsidRDefault="005F7B16" w:rsidP="00BC31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 w:val="restart"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9" w:type="pct"/>
          </w:tcPr>
          <w:p w:rsidR="00D2563E" w:rsidRPr="00805A62" w:rsidRDefault="00D2563E" w:rsidP="009103EF">
            <w:pPr>
              <w:snapToGrid w:val="0"/>
              <w:spacing w:after="0" w:line="240" w:lineRule="auto"/>
              <w:jc w:val="both"/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план лечения пациентов детского возраста со стоматологическими заболеваниями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AF63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Pr="002852A3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лекарственные препараты и медицинские изделия, немедикаментозное лечение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пациентам детского возраста со стоматологическими 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 с учетом стандартов медицинской помощи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805A62" w:rsidRDefault="00D2563E" w:rsidP="00193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Использовать лекарственные препараты, медицинские изделия (в том числе стоматологические материалы и инструменты) 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8A53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Назначать медикаментозную и немедикаментозную терапию, обосновывать ее назначение пациентам детского возраста со стоматологическими заболеваниями, </w:t>
            </w:r>
            <w:r w:rsidRPr="002852A3">
              <w:rPr>
                <w:rFonts w:ascii="Times New Roman" w:hAnsi="Times New Roman"/>
                <w:bCs/>
                <w:sz w:val="24"/>
                <w:szCs w:val="24"/>
              </w:rPr>
              <w:t>определять способы введения, режим и дозу лекарственных препаратов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DF7852">
            <w:pPr>
              <w:snapToGrid w:val="0"/>
              <w:spacing w:after="0" w:line="240" w:lineRule="auto"/>
              <w:jc w:val="both"/>
            </w:pPr>
            <w:r w:rsidRPr="002852A3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медикаментозных и немедикаментозных методов лечения детей </w:t>
            </w: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со стоматологическими заболеваниями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DF78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3">
              <w:rPr>
                <w:rFonts w:ascii="Times New Roman" w:hAnsi="Times New Roman"/>
                <w:bCs/>
                <w:sz w:val="24"/>
                <w:szCs w:val="24"/>
              </w:rPr>
              <w:t>Анализировать у пациентов детского возраста действия лекарственных средств и немедикаментозных методов лечения по совокупности их фармакологического действия и свойств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805A62" w:rsidRDefault="00D2563E" w:rsidP="00DF78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Разрабатывать оптимальную тактику лечения стоматологической патологии у детей с учетом общесоматического заболевания и дальнейшей реабилитации пациента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805A62" w:rsidRDefault="00D2563E" w:rsidP="003E6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Обосновывать, планировать и применять основные методы лечения стоматологических заболеваний у детей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805A62" w:rsidRDefault="00D2563E" w:rsidP="003E6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методы комплексного лечения пациентов детского возраста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системы изоляции зубов у пациентов детского возраста со стоматологическими заболеваниями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препарирование твердых тканей временных и постоянных зубов у пациентов детского возраста со стоматологическими заболеваниями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854606" w:rsidRDefault="00D2563E" w:rsidP="00E83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Восстанавливать</w:t>
            </w: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зуб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использованием различных матричных систем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неротационные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атравматичные 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препарирования твердых тканей зубов у пациентов детского возраста со стоматологическими заболеваниями 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5D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временное восстановление твердых тканей зуба временных и постоянных зубов пациентов детского возраста</w:t>
            </w:r>
          </w:p>
        </w:tc>
      </w:tr>
      <w:tr w:rsidR="00D2563E" w:rsidRPr="00805A62" w:rsidTr="00D2563E">
        <w:trPr>
          <w:cantSplit/>
          <w:trHeight w:val="968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5B0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5D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анатомо-функционального восстановление твердых тканей зуба временных и постоянных зубов у пациентов детского возраста прямым методом с помощью композитов, компомеров, цементов,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стеклоиномерных</w:t>
            </w:r>
          </w:p>
        </w:tc>
      </w:tr>
      <w:tr w:rsidR="00D2563E" w:rsidRPr="00805A62" w:rsidTr="00D2563E">
        <w:trPr>
          <w:cantSplit/>
          <w:trHeight w:val="789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6813CF" w:rsidRDefault="00D2563E" w:rsidP="005B0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 xml:space="preserve">Проводить анатомо-функционального восстановление твердых тканей зуба временных и постоянных зубов у пациентов детского возраста с помощью </w:t>
            </w:r>
            <w:r w:rsidR="006813CF" w:rsidRPr="006813CF">
              <w:rPr>
                <w:rFonts w:ascii="Times New Roman" w:hAnsi="Times New Roman"/>
                <w:sz w:val="24"/>
                <w:szCs w:val="24"/>
              </w:rPr>
              <w:t xml:space="preserve">индивидуальных и </w:t>
            </w:r>
            <w:r w:rsidRPr="006813CF">
              <w:rPr>
                <w:rFonts w:ascii="Times New Roman" w:hAnsi="Times New Roman"/>
                <w:sz w:val="24"/>
                <w:szCs w:val="24"/>
              </w:rPr>
              <w:t>стандартных защитных коронок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8520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5D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анатомо-функционального восстановление твердых тканей зубов постоянных зубов у пациентов детского возраста непр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ямым методом с помощью вкладок </w:t>
            </w:r>
            <w:r w:rsidRPr="00F545DC">
              <w:rPr>
                <w:rFonts w:ascii="Times New Roman" w:hAnsi="Times New Roman"/>
                <w:color w:val="000000"/>
                <w:sz w:val="24"/>
                <w:szCs w:val="24"/>
              </w:rPr>
              <w:t>и виниров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лечение поражений твердых тканей зубов временных и постоянных зубов у пациентов детского возраста с использованием неинвазивных, микроинвазивных и минимально инвазивных технологий  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 пациентов детского возраста лечение пульпита во временных и постоянных зубах с учетом групповой принадлежности и стадии формирования зуба с использованием технологий:</w:t>
            </w:r>
          </w:p>
          <w:p w:rsidR="00D2563E" w:rsidRPr="002852A3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-  прямое покрытие пульпы;</w:t>
            </w:r>
          </w:p>
          <w:p w:rsidR="00D2563E" w:rsidRPr="002852A3" w:rsidRDefault="00D2563E" w:rsidP="008947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- частичная и полная пульпотомия;</w:t>
            </w:r>
          </w:p>
          <w:p w:rsidR="00D2563E" w:rsidRPr="002852A3" w:rsidRDefault="00D2563E" w:rsidP="008947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пульпэктомия. 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2021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 пациентов детского возраста лечение периодонтита во временных и постоянных зубах с учетом групповой принадлежности и стадии формирования зуба с применением:</w:t>
            </w:r>
          </w:p>
          <w:p w:rsidR="00D2563E" w:rsidRPr="002852A3" w:rsidRDefault="00D2563E" w:rsidP="002021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-  механическая и медикаментозная обработка системы корневых каналов;</w:t>
            </w:r>
          </w:p>
          <w:p w:rsidR="00D2563E" w:rsidRPr="002852A3" w:rsidRDefault="00D2563E" w:rsidP="002021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- оптимальн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 обтураци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и</w:t>
            </w: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корневых каналов;</w:t>
            </w:r>
          </w:p>
          <w:p w:rsidR="00D2563E" w:rsidRPr="002852A3" w:rsidRDefault="00D2563E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апексификация с применением различных препаратов в постоянных зубах 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незаконченным</w:t>
            </w: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формированием корня 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лечение детей с пороками развития твёрдых тканей зубов (наследственных и приобретенных) и другими некариозными заболеваниями (эрозия, патологическая стираемость и др.)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лечение детей с травмой временных и постоянных зубов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лечение заболеваний пародонта во временном, сменном и постоянном прикусе у пациентов детского возраста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профессиональную гигиену рта, включая удаление над- и поддесневых минерализованных зубных отложений различными методами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местное лечение заболеваний слизистой рта у детей с использованием мазей, аппликаций, повязок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избирательное </w:t>
            </w:r>
            <w:r w:rsidR="00374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сепарацию и </w:t>
            </w: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пришлифовывание зубов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физиотерапевтические процедуры для лечения пациентов детского возраста со стоматологическими заболеваниями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хирургическое лечение заболеваний периодонта временных и постоянных зубов пациентов детского возраста (удаление временных, постоянных зубов)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9814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Проводит</w:t>
            </w:r>
            <w:r w:rsidR="00981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bookmarkStart w:id="7" w:name="_GoBack"/>
            <w:bookmarkEnd w:id="7"/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лечение травмы временных и постоянных зубов пациентов детского возраста, включая шинирование и реплантацию по показаниям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различные методики местной анестезии челюстно-лицевой области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пределять медицинские показания 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стоматологическому лечению в условиях </w:t>
            </w: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седации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сохраненным сознанием и общему</w:t>
            </w:r>
            <w:r w:rsidRPr="00805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обезболиванию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2563E" w:rsidRPr="008947A7" w:rsidRDefault="00D2563E" w:rsidP="00617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Осуществлять стоматологическое лечение детей в условиях анестезиологического пособия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Default="00D2563E" w:rsidP="008546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лечебного питания или хирургических вмешательств  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070ED9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Определять необходимость направления пациента детского возраста к соответствующим врачам-специалистам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805A62" w:rsidRDefault="00D2563E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ребенка или без явных признаков угрозы жизни ребенка</w:t>
            </w:r>
          </w:p>
        </w:tc>
      </w:tr>
      <w:tr w:rsidR="00D2563E" w:rsidRPr="00805A62" w:rsidTr="00E21044">
        <w:trPr>
          <w:cantSplit/>
          <w:trHeight w:val="246"/>
        </w:trPr>
        <w:tc>
          <w:tcPr>
            <w:tcW w:w="1061" w:type="pct"/>
            <w:vMerge/>
          </w:tcPr>
          <w:p w:rsidR="00D2563E" w:rsidRPr="00805A62" w:rsidRDefault="00D2563E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D2563E" w:rsidRPr="002852A3" w:rsidRDefault="00D2563E" w:rsidP="00564C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стоматологическом лечении детей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 w:val="restart"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в экстренной и неотложной формах при стоматологических заболеваниях у детей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Группы лекарственных препаратов, их фармакокинека, фармакодинамика, совместимость лекарственных препаратов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7F0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Фармакологические свойства, фармакокинетика, фармакодинамика, виды нежелательных реакций и осложнений на местные анестетики. Методы профилактики и лечения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Общие и функциональные методы лечения детей с челюстно-лицевой патологией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Основные принципы лечения детей с инфекционными заболеваниями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2852A3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Топографическая анатомия головы, челюстно-лицевой области, особенности кровоснабжения, иннервации и лимфатической системы, строение </w:t>
            </w:r>
            <w:r w:rsidR="00FA3152" w:rsidRPr="002852A3">
              <w:rPr>
                <w:rFonts w:ascii="Times New Roman" w:hAnsi="Times New Roman"/>
                <w:sz w:val="24"/>
                <w:szCs w:val="24"/>
              </w:rPr>
              <w:t xml:space="preserve">временных и постоянных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зубов, эмбриология зубочелюстной области, основные нарушения эмбриогенеза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2852A3" w:rsidRDefault="00FA3152" w:rsidP="0028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Этиология, патогенез, к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>линическая картина, симптомы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стоматологических заболеваний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 xml:space="preserve">, медицинские показания к применению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и технологии выполнения 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>различных методов лечения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2852A3" w:rsidRDefault="00FA3152" w:rsidP="0028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Этиология, патогенез, к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>линическая картина, методы диагностики, классификация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, методы лечения 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>заболеваний зубов, пародонта, слизистой оболочки рта, губ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2852A3" w:rsidRDefault="00FA3152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Этиология, патогенез, к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>линическая картина, методы диагностики, классификация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,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методы лечения 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>заболеваний костной ткани челюстей, периферической нервной системы челюстно-лицевой области, височно-нижнечелюстного сустава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2852A3" w:rsidRDefault="00FA3152" w:rsidP="00FA3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Этиология, патогенез, к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 xml:space="preserve">линическая картина, методы диагностики,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классификации,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методы лечения </w:t>
            </w:r>
            <w:r w:rsidR="00E21044" w:rsidRPr="002852A3">
              <w:rPr>
                <w:rFonts w:ascii="Times New Roman" w:hAnsi="Times New Roman"/>
                <w:sz w:val="24"/>
                <w:szCs w:val="24"/>
              </w:rPr>
              <w:t>заболеваний слюнных желез, врожденных, приобретенных аномалий зубов, зубных рядов, альвеолярных отростков, челюстей, лица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5B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Принципы, приемы и методы обезболивания в детской стоматологии, вопросы интенсивной терапии и реанимации, подбор вида местной анестезии 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070ED9" w:rsidRDefault="00E21044" w:rsidP="00397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5DC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Материаловедение, актуальные технологии, оборудование, инструментарий и медицинские изделия, используемые в стоматологии детского возраста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2852A3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детям</w:t>
            </w:r>
            <w:r w:rsidR="00FA3152" w:rsidRPr="002852A3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при стоматологических заболеваниях у детей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Стандарты медицинской помощи при стоматологических заболеваниях у детей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Санитарно-эпидемиологические нормы и требования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Особенности фармакокинетики и фармакодинамики лекарственных препаратов у пациентов детского возраста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Психологические, поведенческие особенности пациентов детского возраста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  <w:tcBorders>
              <w:bottom w:val="single" w:sz="4" w:space="0" w:color="auto"/>
            </w:tcBorders>
          </w:tcPr>
          <w:p w:rsidR="00E21044" w:rsidRPr="00805A62" w:rsidRDefault="00E21044" w:rsidP="00120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D81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 w:val="restart"/>
          </w:tcPr>
          <w:p w:rsidR="00E21044" w:rsidRPr="00805A62" w:rsidRDefault="00E21044" w:rsidP="00A9028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  <w:vMerge/>
          </w:tcPr>
          <w:p w:rsidR="00E21044" w:rsidRPr="00805A62" w:rsidRDefault="00E21044" w:rsidP="00A9028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  <w:tr w:rsidR="00E21044" w:rsidRPr="00805A62" w:rsidTr="00E21044">
        <w:trPr>
          <w:cantSplit/>
          <w:trHeight w:val="283"/>
        </w:trPr>
        <w:tc>
          <w:tcPr>
            <w:tcW w:w="1061" w:type="pct"/>
          </w:tcPr>
          <w:p w:rsidR="00E21044" w:rsidRPr="00805A62" w:rsidRDefault="00E21044" w:rsidP="00A9028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21044" w:rsidRPr="00805A62" w:rsidRDefault="00E21044" w:rsidP="0091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8ED" w:rsidRPr="00805A62" w:rsidRDefault="00D158ED" w:rsidP="00D158ED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8" w:name="_Toc478655552"/>
      <w:r w:rsidRPr="00805A62">
        <w:rPr>
          <w:rFonts w:ascii="Times New Roman" w:hAnsi="Times New Roman"/>
          <w:sz w:val="24"/>
          <w:szCs w:val="24"/>
        </w:rPr>
        <w:t>3.1.</w:t>
      </w:r>
      <w:r w:rsidR="00166366" w:rsidRPr="00805A62">
        <w:rPr>
          <w:rFonts w:ascii="Times New Roman" w:hAnsi="Times New Roman"/>
          <w:sz w:val="24"/>
          <w:szCs w:val="24"/>
        </w:rPr>
        <w:t>3</w:t>
      </w:r>
      <w:r w:rsidRPr="00805A62">
        <w:rPr>
          <w:rFonts w:ascii="Times New Roman" w:hAnsi="Times New Roman"/>
          <w:sz w:val="24"/>
          <w:szCs w:val="24"/>
        </w:rPr>
        <w:t>. Трудовая функция</w:t>
      </w:r>
      <w:bookmarkEnd w:id="8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7"/>
        <w:gridCol w:w="3718"/>
        <w:gridCol w:w="958"/>
        <w:gridCol w:w="1167"/>
        <w:gridCol w:w="1596"/>
        <w:gridCol w:w="1150"/>
      </w:tblGrid>
      <w:tr w:rsidR="00D158ED" w:rsidRPr="00805A62" w:rsidTr="00BC7C18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8ED" w:rsidRPr="00805A62" w:rsidRDefault="00EE5A45" w:rsidP="00DA385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Разработка, реализация и контроль эффективности индивидуальных реабилитационных программ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DA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8ED" w:rsidRPr="00805A62" w:rsidRDefault="00D158ED" w:rsidP="00D158E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560"/>
        <w:gridCol w:w="1918"/>
        <w:gridCol w:w="2386"/>
      </w:tblGrid>
      <w:tr w:rsidR="00D158ED" w:rsidRPr="00805A62" w:rsidTr="00BC7C1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ED" w:rsidRPr="00805A62" w:rsidTr="00BC7C18">
        <w:trPr>
          <w:trHeight w:val="479"/>
        </w:trPr>
        <w:tc>
          <w:tcPr>
            <w:tcW w:w="1275" w:type="pct"/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D158ED" w:rsidRPr="00805A62" w:rsidRDefault="00D158ED" w:rsidP="00BC7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D158ED" w:rsidRPr="00805A62" w:rsidRDefault="00D158ED" w:rsidP="00BC7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58ED" w:rsidRPr="00805A62" w:rsidRDefault="00D158ED" w:rsidP="00D158E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D158ED" w:rsidRPr="00805A62" w:rsidTr="00BC7C18">
        <w:trPr>
          <w:cantSplit/>
          <w:trHeight w:val="1196"/>
        </w:trPr>
        <w:tc>
          <w:tcPr>
            <w:tcW w:w="1213" w:type="pct"/>
            <w:vMerge w:val="restart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D158ED" w:rsidRPr="00805A62" w:rsidRDefault="00624306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EB6C35" w:rsidRPr="00805A62">
              <w:rPr>
                <w:rFonts w:ascii="Times New Roman" w:hAnsi="Times New Roman"/>
                <w:sz w:val="24"/>
                <w:szCs w:val="24"/>
              </w:rPr>
              <w:t xml:space="preserve"> индивидуального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плана реабилитации пациентов</w:t>
            </w:r>
            <w:r w:rsidR="00EB6C35" w:rsidRPr="00805A6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C35" w:rsidRPr="002852A3">
              <w:rPr>
                <w:rFonts w:ascii="Times New Roman" w:hAnsi="Times New Roman"/>
                <w:sz w:val="24"/>
                <w:szCs w:val="24"/>
              </w:rPr>
              <w:t>с</w:t>
            </w:r>
            <w:r w:rsidR="00FA3152" w:rsidRPr="002852A3">
              <w:rPr>
                <w:rFonts w:ascii="Times New Roman" w:hAnsi="Times New Roman"/>
                <w:sz w:val="24"/>
                <w:szCs w:val="24"/>
              </w:rPr>
              <w:t>о стоматологическими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заболеваниями в соответствии</w:t>
            </w:r>
            <w:r w:rsidR="00814729" w:rsidRPr="00805A6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 действующим порядками оказания медицинской помощи,  клиническими рекомендациями (протоколами лечения)  по вопросам оказания медицинской помощи,  с учетом стандартов медицинской помощи</w:t>
            </w:r>
          </w:p>
        </w:tc>
      </w:tr>
      <w:tr w:rsidR="00F448FD" w:rsidRPr="00805A62" w:rsidTr="00F448FD">
        <w:trPr>
          <w:cantSplit/>
          <w:trHeight w:val="897"/>
        </w:trPr>
        <w:tc>
          <w:tcPr>
            <w:tcW w:w="1213" w:type="pct"/>
            <w:vMerge/>
          </w:tcPr>
          <w:p w:rsidR="00F448FD" w:rsidRPr="00805A62" w:rsidRDefault="00F448FD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448FD" w:rsidRPr="00805A62" w:rsidRDefault="00F448FD" w:rsidP="00F448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медицинской реабилитации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пациентов детского возраста с различными стоматологическими заболеваниями и состояниями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челюстно-лицевой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D353E6" w:rsidRPr="00805A62" w:rsidTr="00F448FD">
        <w:trPr>
          <w:cantSplit/>
          <w:trHeight w:val="897"/>
        </w:trPr>
        <w:tc>
          <w:tcPr>
            <w:tcW w:w="1213" w:type="pct"/>
            <w:vMerge/>
          </w:tcPr>
          <w:p w:rsidR="00D353E6" w:rsidRPr="00805A62" w:rsidRDefault="00D353E6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353E6" w:rsidRPr="002852A3" w:rsidRDefault="00D353E6" w:rsidP="00D12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пациентов детского возраста со стоматологическими заболеваниями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и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состояниями челюстно-лицевой области</w:t>
            </w: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консультацию к врачам-специалистам для назначения и проведения мероприятий медицинской реабилитации, в соответствии с действующими порядками оказания медицинской помощи, клиническими рекомендациями (протоколами лечения) по вопросам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оказания медицинской помощи,  с учетом стандартов медицинской помощи</w:t>
            </w:r>
          </w:p>
        </w:tc>
      </w:tr>
      <w:tr w:rsidR="00EB6C35" w:rsidRPr="00805A62" w:rsidTr="00B21601">
        <w:trPr>
          <w:cantSplit/>
        </w:trPr>
        <w:tc>
          <w:tcPr>
            <w:tcW w:w="1213" w:type="pct"/>
            <w:vMerge/>
          </w:tcPr>
          <w:p w:rsidR="00EB6C35" w:rsidRPr="00805A62" w:rsidRDefault="00EB6C3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EB6C35" w:rsidRPr="00805A62" w:rsidRDefault="00EB6C35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Наблюдение за ходом реабилитации детей со стоматологическими заболеваниями</w:t>
            </w:r>
          </w:p>
        </w:tc>
      </w:tr>
      <w:tr w:rsidR="00EB6C35" w:rsidRPr="00805A62" w:rsidTr="00B21601">
        <w:trPr>
          <w:cantSplit/>
        </w:trPr>
        <w:tc>
          <w:tcPr>
            <w:tcW w:w="1213" w:type="pct"/>
            <w:vMerge/>
          </w:tcPr>
          <w:p w:rsidR="00EB6C35" w:rsidRPr="00805A62" w:rsidRDefault="00EB6C3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EB6C35" w:rsidRPr="002852A3" w:rsidRDefault="00EB6C35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Подбор лекарственных препаратов для реабилитации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 детей со стоматологическими заболеваниями</w:t>
            </w:r>
          </w:p>
        </w:tc>
      </w:tr>
      <w:tr w:rsidR="00D353E6" w:rsidRPr="00805A62" w:rsidTr="00B21601">
        <w:trPr>
          <w:cantSplit/>
        </w:trPr>
        <w:tc>
          <w:tcPr>
            <w:tcW w:w="1213" w:type="pct"/>
            <w:vMerge/>
          </w:tcPr>
          <w:p w:rsidR="00D353E6" w:rsidRPr="00805A62" w:rsidRDefault="00D353E6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D353E6" w:rsidRPr="00805A62" w:rsidRDefault="00D353E6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Оказание квалифицированной медицинской помощи по специальности стоматология детская с использованием современных методов реабилитации, разрешенных для применения в медицинской практике</w:t>
            </w:r>
          </w:p>
        </w:tc>
      </w:tr>
      <w:tr w:rsidR="00EB6C35" w:rsidRPr="00805A62" w:rsidTr="00B21601">
        <w:trPr>
          <w:cantSplit/>
        </w:trPr>
        <w:tc>
          <w:tcPr>
            <w:tcW w:w="1213" w:type="pct"/>
            <w:vMerge/>
          </w:tcPr>
          <w:p w:rsidR="00EB6C35" w:rsidRPr="00805A62" w:rsidRDefault="00EB6C3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EB6C35" w:rsidRPr="00805A62" w:rsidRDefault="00D353E6" w:rsidP="005F59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эффективности и безопасности мероприятий по медицинской реабилитации пациентов детского возраста </w:t>
            </w:r>
            <w:r w:rsidR="005F5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стоматологическими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заболеваниями и</w:t>
            </w:r>
            <w:r w:rsidR="00D12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(или) состояниями челюстно-лицевой области в соответствии с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действующим порядками оказания медицинской помощи,  клиническими рекомендациями (протоколами лечения)  по вопросам оказания медицинской помощи,  с учетом стандартов медицинской помощи</w:t>
            </w:r>
          </w:p>
        </w:tc>
      </w:tr>
      <w:tr w:rsidR="00D158ED" w:rsidRPr="00805A62" w:rsidTr="00624306">
        <w:trPr>
          <w:cantSplit/>
          <w:trHeight w:val="832"/>
        </w:trPr>
        <w:tc>
          <w:tcPr>
            <w:tcW w:w="1213" w:type="pct"/>
            <w:vMerge w:val="restart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tcBorders>
              <w:bottom w:val="single" w:sz="4" w:space="0" w:color="auto"/>
            </w:tcBorders>
          </w:tcPr>
          <w:p w:rsidR="00D158ED" w:rsidRPr="002852A3" w:rsidRDefault="005F59DC" w:rsidP="00E179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медицинские показания для проведения мероприятий медицинской реабилитации пациентов детского возраста со стоматологическими  заболеваниями и(или) состояниями челюстно-лицевой области в соответствии с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действующим порядками оказания медицинской помощи,  клиническими рекомендациями (протоколами лечения)  по вопросам оказания медицинской помощи,  с учетом стандартов медицинской помощи</w:t>
            </w:r>
          </w:p>
        </w:tc>
      </w:tr>
      <w:tr w:rsidR="005F59DC" w:rsidRPr="00805A62" w:rsidTr="00624306">
        <w:trPr>
          <w:cantSplit/>
          <w:trHeight w:val="832"/>
        </w:trPr>
        <w:tc>
          <w:tcPr>
            <w:tcW w:w="1213" w:type="pct"/>
            <w:vMerge/>
          </w:tcPr>
          <w:p w:rsidR="005F59DC" w:rsidRPr="00805A62" w:rsidRDefault="005F59DC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auto"/>
            </w:tcBorders>
          </w:tcPr>
          <w:p w:rsidR="005F59DC" w:rsidRPr="002852A3" w:rsidRDefault="005F59DC" w:rsidP="00D12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Разрабатывать план реабилитации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пациентов детского возраста 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 и (или) состояниями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челюстно-лицевой области,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158ED" w:rsidRPr="00805A62" w:rsidTr="00BC7C18">
        <w:trPr>
          <w:cantSplit/>
        </w:trPr>
        <w:tc>
          <w:tcPr>
            <w:tcW w:w="1213" w:type="pct"/>
            <w:vMerge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158ED" w:rsidRPr="002852A3" w:rsidRDefault="00E17968" w:rsidP="00D12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Проводить реабилитационные мероприятия пациентов детского возраста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и (или) состояниями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челюстно-лицевой области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983C3B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медицинские показания для направления 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возраста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стоматологическими заболеваниями и состояниями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челюстно-лицевой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консультацию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врачам-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назначения и проведения мероприятий медицинской реабилитации, в соответствии с действующими порядками оказания медицинской помощи, клиническими рекомендациями (протоколами лечения) по вопросам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оказания медицинской помощи,  с учетом стандартов медицинской помощи</w:t>
            </w:r>
          </w:p>
        </w:tc>
      </w:tr>
      <w:tr w:rsidR="00E17968" w:rsidRPr="00805A62" w:rsidTr="00BC7C18">
        <w:trPr>
          <w:cantSplit/>
        </w:trPr>
        <w:tc>
          <w:tcPr>
            <w:tcW w:w="1213" w:type="pct"/>
            <w:vMerge/>
          </w:tcPr>
          <w:p w:rsidR="00E17968" w:rsidRPr="00805A62" w:rsidRDefault="00E17968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E17968" w:rsidRPr="00805A62" w:rsidRDefault="00E17968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Применять методы комплексной реабилитации пациентов</w:t>
            </w:r>
            <w:r w:rsidR="007A5CB0" w:rsidRPr="00805A6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983C3B" w:rsidP="009528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эффективности и безопасности мероприятий по медицинской реабилитации пациентов детского возраста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стоматологическими  заболеваниями и(или) состояниями челюстно-лицевой области в соответствии с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действующим порядками оказания медицинской помощи,  клиническими рекомендациями (протоколами лечения)  по вопросам оказания медицинской помощи,  с учетом стандартов медицинской помощи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983C3B" w:rsidP="00910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 w:val="restart"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983C3B" w:rsidRPr="00805A62" w:rsidRDefault="00983C3B" w:rsidP="003E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Медицинские показания и противопоказания к проведению реабилитационных мероприятий при различных заболеваниях и патологических состояниях у детей</w:t>
            </w:r>
          </w:p>
        </w:tc>
      </w:tr>
      <w:tr w:rsidR="003F4CE9" w:rsidRPr="00805A62" w:rsidTr="00BC7C18">
        <w:trPr>
          <w:cantSplit/>
        </w:trPr>
        <w:tc>
          <w:tcPr>
            <w:tcW w:w="1213" w:type="pct"/>
            <w:vMerge/>
          </w:tcPr>
          <w:p w:rsidR="003F4CE9" w:rsidRPr="00805A62" w:rsidRDefault="003F4CE9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3F4CE9" w:rsidRPr="00805A62" w:rsidRDefault="003F4CE9" w:rsidP="003E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направления пациентов детского возраста </w:t>
            </w: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>со стоматологическими заболеваниями и состояниями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челюстно-лицевой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к врачам-специалистам для назначения проведения мероприятий медицинской реабилитации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983C3B" w:rsidP="003E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Основные принципы реабилитации пациентов детского возраста с инфекционными заболеваниями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2852A3" w:rsidRDefault="00983C3B" w:rsidP="00D1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Основные принципы реабилитации пациентов детского возраста 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и (или) состояниями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челюстно-лицевой области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2852A3" w:rsidRDefault="00983C3B" w:rsidP="003E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Принципы устройства и правила эксплуатации медицинских изделий в категории «Стоматологическое оборудование»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2852A3" w:rsidRDefault="00983C3B" w:rsidP="003E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2852A3" w:rsidRDefault="00983C3B" w:rsidP="003E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Санитарно-эпидемиологические нормы и требования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2852A3" w:rsidRDefault="00983C3B" w:rsidP="003E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 при лечении стоматологических заболеваний 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983C3B" w:rsidP="007A5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в том числе высокотехнологичной, медицинской помощи при стоматологических заболеваниях у детей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983C3B" w:rsidP="007A5C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населению по профилю «Стоматология детская»</w:t>
            </w:r>
          </w:p>
        </w:tc>
      </w:tr>
      <w:tr w:rsidR="003F4CE9" w:rsidRPr="00805A62" w:rsidTr="00BC7C18">
        <w:trPr>
          <w:cantSplit/>
        </w:trPr>
        <w:tc>
          <w:tcPr>
            <w:tcW w:w="1213" w:type="pct"/>
            <w:vMerge/>
          </w:tcPr>
          <w:p w:rsidR="003F4CE9" w:rsidRPr="00805A62" w:rsidRDefault="003F4CE9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3F4CE9" w:rsidRPr="00805A62" w:rsidRDefault="003F4CE9" w:rsidP="007A5C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  <w:r w:rsidRPr="00805A62" w:rsidDel="003B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пациентам детского возраста со стоматологическими заболеваниями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3F4CE9" w:rsidP="003F4C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 воздействия реабилитационных мероприятий на организм у пациентов детского возраста со стоматологическими заболеваниями 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 w:val="restart"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83C3B" w:rsidRPr="00805A62" w:rsidRDefault="00983C3B" w:rsidP="00150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</w:tc>
      </w:tr>
      <w:tr w:rsidR="00983C3B" w:rsidRPr="00805A62" w:rsidTr="00BC7C18">
        <w:trPr>
          <w:cantSplit/>
        </w:trPr>
        <w:tc>
          <w:tcPr>
            <w:tcW w:w="1213" w:type="pct"/>
            <w:vMerge/>
          </w:tcPr>
          <w:p w:rsidR="00983C3B" w:rsidRPr="00805A62" w:rsidRDefault="00983C3B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83C3B" w:rsidRPr="00805A62" w:rsidRDefault="00983C3B" w:rsidP="00150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752F73" w:rsidRPr="00805A62" w:rsidRDefault="00D4273C" w:rsidP="00752F73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9" w:name="_Toc478655553"/>
      <w:r w:rsidRPr="00805A62">
        <w:rPr>
          <w:rFonts w:ascii="Times New Roman" w:hAnsi="Times New Roman"/>
          <w:sz w:val="24"/>
          <w:szCs w:val="24"/>
        </w:rPr>
        <w:t>3.1.</w:t>
      </w:r>
      <w:r w:rsidR="00166366" w:rsidRPr="00805A62">
        <w:rPr>
          <w:rFonts w:ascii="Times New Roman" w:hAnsi="Times New Roman"/>
          <w:sz w:val="24"/>
          <w:szCs w:val="24"/>
        </w:rPr>
        <w:t>4</w:t>
      </w:r>
      <w:r w:rsidRPr="00805A62">
        <w:rPr>
          <w:rFonts w:ascii="Times New Roman" w:hAnsi="Times New Roman"/>
          <w:sz w:val="24"/>
          <w:szCs w:val="24"/>
        </w:rPr>
        <w:t>. Трудовая функция</w:t>
      </w:r>
      <w:bookmarkEnd w:id="9"/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724"/>
        <w:gridCol w:w="4339"/>
        <w:gridCol w:w="711"/>
        <w:gridCol w:w="991"/>
        <w:gridCol w:w="1842"/>
        <w:gridCol w:w="849"/>
      </w:tblGrid>
      <w:tr w:rsidR="00752F73" w:rsidRPr="00805A62" w:rsidTr="00EA3526">
        <w:trPr>
          <w:trHeight w:val="1118"/>
        </w:trPr>
        <w:tc>
          <w:tcPr>
            <w:tcW w:w="824" w:type="pct"/>
            <w:tcBorders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F73" w:rsidRPr="00805A62" w:rsidRDefault="00752F73" w:rsidP="001F2F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B40F7" w:rsidRPr="00805A62">
              <w:rPr>
                <w:rFonts w:ascii="Times New Roman" w:hAnsi="Times New Roman"/>
                <w:sz w:val="24"/>
                <w:szCs w:val="24"/>
              </w:rPr>
              <w:t>и контроль эффективности санитарно-противоэпидемических и иных профилактических мероприятий по охране здоровья детского населения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DA385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F73" w:rsidRPr="00805A62" w:rsidRDefault="00752F73" w:rsidP="00752F73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209"/>
        <w:gridCol w:w="1257"/>
        <w:gridCol w:w="535"/>
        <w:gridCol w:w="1775"/>
        <w:gridCol w:w="1635"/>
        <w:gridCol w:w="3045"/>
      </w:tblGrid>
      <w:tr w:rsidR="00752F73" w:rsidRPr="00805A62" w:rsidTr="009103EF">
        <w:trPr>
          <w:trHeight w:val="283"/>
        </w:trPr>
        <w:tc>
          <w:tcPr>
            <w:tcW w:w="1056" w:type="pct"/>
            <w:tcBorders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5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F73" w:rsidRPr="00805A62" w:rsidTr="009103EF">
        <w:trPr>
          <w:trHeight w:val="479"/>
        </w:trPr>
        <w:tc>
          <w:tcPr>
            <w:tcW w:w="1056" w:type="pct"/>
            <w:vAlign w:val="center"/>
          </w:tcPr>
          <w:p w:rsidR="00752F73" w:rsidRPr="00805A62" w:rsidRDefault="00752F73" w:rsidP="0036003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gridSpan w:val="3"/>
            <w:tcBorders>
              <w:left w:val="nil"/>
            </w:tcBorders>
            <w:vAlign w:val="center"/>
          </w:tcPr>
          <w:p w:rsidR="00752F73" w:rsidRPr="00805A62" w:rsidRDefault="00752F73" w:rsidP="0036003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808080"/>
              <w:left w:val="nil"/>
            </w:tcBorders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tcBorders>
              <w:top w:val="single" w:sz="4" w:space="0" w:color="808080"/>
              <w:left w:val="nil"/>
            </w:tcBorders>
          </w:tcPr>
          <w:p w:rsidR="00752F73" w:rsidRPr="00805A62" w:rsidRDefault="00752F73" w:rsidP="0036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76BA9" w:rsidRPr="00805A62" w:rsidRDefault="00676BA9" w:rsidP="00676B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992"/>
        <w:gridCol w:w="1843"/>
        <w:gridCol w:w="2126"/>
        <w:gridCol w:w="2942"/>
      </w:tblGrid>
      <w:tr w:rsidR="00155985" w:rsidRPr="00805A62" w:rsidTr="00B21601">
        <w:trPr>
          <w:trHeight w:val="582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985" w:rsidRPr="00805A62" w:rsidRDefault="00155985" w:rsidP="000668BD">
            <w:pPr>
              <w:rPr>
                <w:rFonts w:ascii="Times New Roman" w:hAnsi="Times New Roman"/>
              </w:rPr>
            </w:pPr>
            <w:r w:rsidRPr="00805A62">
              <w:rPr>
                <w:rFonts w:ascii="Times New Roman" w:hAnsi="Times New Roman"/>
              </w:rPr>
              <w:t>Происхождение трудовой функции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5985" w:rsidRPr="00805A62" w:rsidRDefault="00155985" w:rsidP="000668BD">
            <w:pPr>
              <w:rPr>
                <w:rFonts w:ascii="Times New Roman" w:hAnsi="Times New Roman"/>
                <w:lang w:val="en-US"/>
              </w:rPr>
            </w:pPr>
            <w:r w:rsidRPr="00805A62">
              <w:rPr>
                <w:rFonts w:ascii="Times New Roman" w:hAnsi="Times New Roman"/>
              </w:rPr>
              <w:t xml:space="preserve">Оригинал </w:t>
            </w:r>
            <w:r w:rsidRPr="00805A62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5985" w:rsidRPr="00805A62" w:rsidRDefault="00155985" w:rsidP="000668BD">
            <w:pPr>
              <w:rPr>
                <w:rFonts w:ascii="Times New Roman" w:hAnsi="Times New Roman"/>
              </w:rPr>
            </w:pPr>
            <w:r w:rsidRPr="00805A62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5985" w:rsidRPr="00805A62" w:rsidRDefault="00155985" w:rsidP="000668BD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55985" w:rsidRPr="00805A62" w:rsidRDefault="00155985" w:rsidP="000668BD">
            <w:pPr>
              <w:rPr>
                <w:rFonts w:ascii="Times New Roman" w:hAnsi="Times New Roman"/>
              </w:rPr>
            </w:pPr>
          </w:p>
        </w:tc>
      </w:tr>
      <w:tr w:rsidR="00155985" w:rsidRPr="00805A62" w:rsidTr="00B21601">
        <w:tc>
          <w:tcPr>
            <w:tcW w:w="20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985" w:rsidRPr="00805A62" w:rsidRDefault="00155985" w:rsidP="000668BD">
            <w:pPr>
              <w:rPr>
                <w:rFonts w:ascii="Times New Roman" w:hAnsi="Times New Roman"/>
              </w:rPr>
            </w:pPr>
          </w:p>
        </w:tc>
        <w:tc>
          <w:tcPr>
            <w:tcW w:w="8328" w:type="dxa"/>
            <w:gridSpan w:val="5"/>
            <w:tcBorders>
              <w:left w:val="nil"/>
              <w:bottom w:val="nil"/>
              <w:right w:val="nil"/>
            </w:tcBorders>
          </w:tcPr>
          <w:p w:rsidR="00155985" w:rsidRPr="00805A62" w:rsidRDefault="00155985" w:rsidP="00155985">
            <w:pPr>
              <w:ind w:left="5420" w:hanging="2126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 оригинала                Регистрационный номер    профессионального стандарта</w:t>
            </w:r>
          </w:p>
        </w:tc>
      </w:tr>
      <w:tr w:rsidR="00B06D8E" w:rsidRPr="00805A62" w:rsidTr="00952887">
        <w:tc>
          <w:tcPr>
            <w:tcW w:w="2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D8E" w:rsidRPr="00805A62" w:rsidRDefault="00B06D8E" w:rsidP="00CB40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805A62">
              <w:rPr>
                <w:rFonts w:ascii="Times New Roman" w:hAnsi="Times New Roman"/>
              </w:rPr>
              <w:t>рудовые действия</w:t>
            </w:r>
          </w:p>
          <w:p w:rsidR="00B06D8E" w:rsidRPr="00805A62" w:rsidRDefault="00B06D8E" w:rsidP="00FA3987">
            <w:pPr>
              <w:spacing w:after="0" w:line="240" w:lineRule="auto"/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  <w:vAlign w:val="bottom"/>
          </w:tcPr>
          <w:p w:rsidR="00B06D8E" w:rsidRPr="00A95B1F" w:rsidRDefault="00B06D8E" w:rsidP="0028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7F">
              <w:rPr>
                <w:rFonts w:ascii="Times New Roman" w:hAnsi="Times New Roman"/>
                <w:sz w:val="24"/>
                <w:szCs w:val="24"/>
              </w:rPr>
              <w:t>Обучение пациентов детского возраста и членов их семей индивидуальной гигиене рта</w:t>
            </w:r>
          </w:p>
        </w:tc>
      </w:tr>
      <w:tr w:rsidR="00B06D8E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8E" w:rsidRDefault="00B06D8E" w:rsidP="00CB40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B06D8E" w:rsidRPr="002852A3" w:rsidRDefault="00B06D8E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осмотров детского населения</w:t>
            </w:r>
          </w:p>
        </w:tc>
      </w:tr>
      <w:tr w:rsidR="00B06D8E" w:rsidRPr="00805A62" w:rsidTr="00952887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8E" w:rsidRDefault="00B06D8E" w:rsidP="00CB40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  <w:vAlign w:val="bottom"/>
          </w:tcPr>
          <w:p w:rsidR="00B06D8E" w:rsidRPr="002852A3" w:rsidRDefault="00B06D8E" w:rsidP="00952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Осуществление диспансеризации населения детского возраста с целью раннего выявления 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заболеваний и основных факторов риска их развития</w:t>
            </w:r>
          </w:p>
        </w:tc>
      </w:tr>
      <w:tr w:rsidR="00B06D8E" w:rsidRPr="00805A62" w:rsidTr="00952887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8E" w:rsidRDefault="00B06D8E" w:rsidP="00CB40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  <w:vAlign w:val="bottom"/>
          </w:tcPr>
          <w:p w:rsidR="00B06D8E" w:rsidRPr="002852A3" w:rsidRDefault="00B06D8E" w:rsidP="00952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Проведение диспансерного наблюдения за пациентами с выявленными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хроническими </w:t>
            </w:r>
            <w:r w:rsidR="00D129BC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стоматологическими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заболеваниями и(или) состояниями челюстно-лицевой области</w:t>
            </w:r>
          </w:p>
        </w:tc>
      </w:tr>
      <w:tr w:rsidR="00D83156" w:rsidRPr="00805A62" w:rsidTr="00952887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Default="00D83156" w:rsidP="00CB40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  <w:vAlign w:val="bottom"/>
          </w:tcPr>
          <w:p w:rsidR="00D83156" w:rsidRDefault="00D83156" w:rsidP="00952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CB40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E5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Формирование плана</w:t>
            </w:r>
            <w:r w:rsidR="00AB7B31">
              <w:rPr>
                <w:rFonts w:ascii="Times New Roman" w:hAnsi="Times New Roman"/>
                <w:sz w:val="24"/>
                <w:szCs w:val="24"/>
              </w:rPr>
              <w:t xml:space="preserve"> и осуществление </w:t>
            </w:r>
            <w:r w:rsidR="00AB7B31" w:rsidRPr="00805A62">
              <w:rPr>
                <w:rFonts w:ascii="Times New Roman" w:hAnsi="Times New Roman"/>
                <w:sz w:val="24"/>
                <w:szCs w:val="24"/>
              </w:rPr>
              <w:t xml:space="preserve"> различных методов групповой и индивидуальной профилактики основных стоматологических заболеваний </w:t>
            </w:r>
            <w:r w:rsidR="00AB7B31">
              <w:rPr>
                <w:rFonts w:ascii="Times New Roman" w:hAnsi="Times New Roman"/>
                <w:sz w:val="24"/>
                <w:szCs w:val="24"/>
              </w:rPr>
              <w:t>пациентам детского возраста</w:t>
            </w: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CB40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D25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Подбор лекарственных препаратов для профилактики стоматологических заболеваний у детей</w:t>
            </w: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CB40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Назначение профилактических процедур</w:t>
            </w: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Проведение мероприятий по снижению заболеваемости, включая инфекционные заболевания, инвалидизации, смертности, летальности: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-Проведение беседы с детьми различного возраста и их родителями о правилах чистки зубов и выборе средств гигиены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-Проведение «уроков здоровья» в организованных детских коллективах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-Подготовка наглядных материалов по стоматологическому просвещению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-Подготовка лекций, бесед с родителями, детьми, беременными о профилактике кариеса, болезней пародонта и зубочелюстных аномалий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-Осуществление индивидуального подбора средств гигиены рта ребенку</w:t>
            </w:r>
          </w:p>
          <w:p w:rsidR="00D83156" w:rsidRPr="00805A62" w:rsidRDefault="00D83156" w:rsidP="005F4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-Обучение детей различного возраста чистке зубов индивидуально и на группе</w:t>
            </w: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-Определение интенсивности кариеса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-Определение состояния тканей пародонта с помощью пародонтальных индексов 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-Определение гигиенического состояния полости рта с помощью гигиенических индексов 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  <w:r w:rsidRPr="00805A62"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Проведение методики витального окрашивания очагов деминерализации эмали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  <w:r w:rsidRPr="00805A62"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Проведение профессиональной гигиены рта разными методами 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  <w:r w:rsidRPr="00805A62"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Проведение контролируемой чистки зубов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  <w:r w:rsidRPr="00805A62"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285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флоссов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, эликсиров, ершиков и обучение ребенка методике их использования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-Применение реминерализующих средств индивидуально и в группе детей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-Применение фторидсодержащих </w:t>
            </w:r>
            <w:r w:rsidR="00587093"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различной концентрации индивидуально и в группе детей</w:t>
            </w:r>
          </w:p>
          <w:p w:rsidR="00B13817" w:rsidRPr="00805A62" w:rsidRDefault="00D8315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  <w:r w:rsidR="008F768E">
              <w:rPr>
                <w:rFonts w:ascii="Times New Roman" w:hAnsi="Times New Roman"/>
                <w:sz w:val="24"/>
                <w:szCs w:val="24"/>
              </w:rPr>
              <w:t>Проведение н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еинвазивн</w:t>
            </w:r>
            <w:r w:rsidR="008F768E">
              <w:rPr>
                <w:rFonts w:ascii="Times New Roman" w:hAnsi="Times New Roman"/>
                <w:sz w:val="24"/>
                <w:szCs w:val="24"/>
              </w:rPr>
              <w:t>ой и инвазивной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методик герметизации фиссур зубов</w:t>
            </w: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методов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профилактики зубочелюстных, лицевых аномалий у детей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-Определение вида прикуса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функциональных отклонений в зубочелюстной системе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453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миогимнастики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-Пришлифовывание окклюзионных поверхностей и сошлифовывание точек неправильного контакта</w:t>
            </w:r>
            <w:r w:rsidR="00AB7B31">
              <w:rPr>
                <w:rFonts w:ascii="Times New Roman" w:hAnsi="Times New Roman"/>
                <w:sz w:val="24"/>
                <w:szCs w:val="24"/>
              </w:rPr>
              <w:t xml:space="preserve"> зубов</w:t>
            </w:r>
          </w:p>
          <w:p w:rsidR="00D83156" w:rsidRPr="00805A62" w:rsidRDefault="004E08D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-Сепарация временных зубов с целью профилактики и лечения зубочелюстных аномалий</w:t>
            </w:r>
          </w:p>
        </w:tc>
      </w:tr>
      <w:tr w:rsidR="004E08D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D6" w:rsidRPr="00805A62" w:rsidRDefault="004E08D6" w:rsidP="004E08D6">
            <w:pPr>
              <w:spacing w:after="0" w:line="240" w:lineRule="auto"/>
              <w:jc w:val="both"/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4E08D6" w:rsidRPr="00805A62" w:rsidRDefault="004E08D6" w:rsidP="0028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Профилактика заболеваний слизистой рта и губ, в том числе онкогигиеническая профилактика и вторичная профилактика онкологических новообразований, за исключением специализированного приема по лечению предраков слизистой рта и губ</w:t>
            </w: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>стоматологических</w:t>
            </w:r>
            <w:r w:rsidR="00E5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профилактических мероприятий</w:t>
            </w:r>
          </w:p>
        </w:tc>
      </w:tr>
      <w:tr w:rsidR="00D83156" w:rsidRPr="00805A62" w:rsidTr="00DE4818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4E08D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противоэпидемических мероприятий в случае возникновения очага инфекции, в том числе карантинных мероприятий  при выявлении 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особо опасных (карантинных) инфекционных заболеваний</w:t>
            </w:r>
          </w:p>
        </w:tc>
      </w:tr>
      <w:tr w:rsidR="00D83156" w:rsidRPr="00805A62" w:rsidTr="001508DD">
        <w:tc>
          <w:tcPr>
            <w:tcW w:w="2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jc w:val="both"/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2852A3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Проводить профилактические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стоматологические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осмотры детского населения</w:t>
            </w:r>
          </w:p>
        </w:tc>
      </w:tr>
      <w:tr w:rsidR="00D83156" w:rsidRPr="00805A62" w:rsidTr="00952887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  <w:vAlign w:val="bottom"/>
          </w:tcPr>
          <w:p w:rsidR="00D83156" w:rsidRPr="002852A3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Проводить диспансеризацию населения детского возраста с целью раннего выявления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заболеваний и основных факторов риска их развития</w:t>
            </w:r>
          </w:p>
        </w:tc>
      </w:tr>
      <w:tr w:rsidR="00D83156" w:rsidRPr="00805A62" w:rsidTr="00952887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  <w:vAlign w:val="bottom"/>
          </w:tcPr>
          <w:p w:rsidR="00D83156" w:rsidRPr="002852A3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Проводить диспансерное наблюдение за пациентами с выявленными хроническими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стоматологическими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заболеваниями и(или) состояниями челюстно-лицевой области</w:t>
            </w:r>
          </w:p>
        </w:tc>
      </w:tr>
      <w:tr w:rsidR="00D83156" w:rsidRPr="00805A62" w:rsidTr="001508DD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4E0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Проводить профилактику заболеваний зубов, пародонта, слизистой оболочки полости рта, губ, костной ткани челюстей</w:t>
            </w:r>
            <w:r w:rsidR="00517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височно-нижнечелюстного сустава, слюнных желез: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-Определять интенсивность кариеса с помощью индексов 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-Определять состояние тканей пародонта с помощью пародонтальных индексов 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-Определять гигиеническое состояние рта с помощью гигиенических индексов 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-Проводить методику витального окрашивания очагов деминерализации эмали</w:t>
            </w:r>
          </w:p>
          <w:p w:rsidR="00E530C3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-Проводить профессиональную гигиену рта разными методами</w:t>
            </w:r>
          </w:p>
          <w:p w:rsidR="00D83156" w:rsidRPr="00805A62" w:rsidRDefault="00E530C3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D83156" w:rsidRPr="00805A62">
              <w:rPr>
                <w:rFonts w:ascii="Times New Roman" w:hAnsi="Times New Roman"/>
                <w:sz w:val="24"/>
                <w:szCs w:val="24"/>
              </w:rPr>
              <w:t>Проводить контролируемую чистку зубов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-Применять флоссы, эликсиры, ершики и обучать ребенка методике их использования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-Применять реминерализующие средства индивидуально и в группе детей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-Применять фторидсодержащие растворы различной концентрации индивидуально и в группе детей</w:t>
            </w:r>
          </w:p>
          <w:p w:rsidR="00D83156" w:rsidRPr="00805A62" w:rsidRDefault="00D8315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-Покрывать зубы фторидсодержащим гелем, пеной и лаком</w:t>
            </w:r>
          </w:p>
          <w:p w:rsidR="00D83156" w:rsidRPr="00805A62" w:rsidRDefault="00D8315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-Использовать неинвазивную</w:t>
            </w:r>
            <w:r w:rsidR="004E08D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8D6" w:rsidRPr="00805A62">
              <w:rPr>
                <w:rFonts w:ascii="Times New Roman" w:hAnsi="Times New Roman"/>
                <w:sz w:val="24"/>
                <w:szCs w:val="24"/>
              </w:rPr>
              <w:t xml:space="preserve">инвазивную </w:t>
            </w:r>
            <w:r w:rsidR="004E08D6">
              <w:rPr>
                <w:rFonts w:ascii="Times New Roman" w:hAnsi="Times New Roman"/>
                <w:sz w:val="24"/>
                <w:szCs w:val="24"/>
              </w:rPr>
              <w:t>методики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герметизации фиссур зубов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E08D6" w:rsidRPr="00805A62" w:rsidTr="001508DD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D6" w:rsidRPr="00805A62" w:rsidRDefault="004E08D6" w:rsidP="00FA3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Примененять методы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профилактики зубочелюстных, лицевых аномалий у детей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вида прикуса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-Оценивать функциональные отклонения в зубочелюстной системе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453A">
              <w:rPr>
                <w:rFonts w:ascii="Times New Roman" w:hAnsi="Times New Roman"/>
                <w:sz w:val="24"/>
                <w:szCs w:val="24"/>
              </w:rPr>
              <w:t>Проводить м</w:t>
            </w:r>
            <w:r>
              <w:rPr>
                <w:rFonts w:ascii="Times New Roman" w:hAnsi="Times New Roman"/>
                <w:sz w:val="24"/>
                <w:szCs w:val="24"/>
              </w:rPr>
              <w:t>етоды миогимнастики</w:t>
            </w:r>
          </w:p>
          <w:p w:rsidR="004E08D6" w:rsidRDefault="004E08D6" w:rsidP="004E08D6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-Пришлифовывание окклюзионных поверхностей и сошлифовывание точек неправильного контакта</w:t>
            </w:r>
            <w:r w:rsidR="00AB7B31">
              <w:rPr>
                <w:rFonts w:ascii="Times New Roman" w:hAnsi="Times New Roman"/>
                <w:sz w:val="24"/>
                <w:szCs w:val="24"/>
              </w:rPr>
              <w:t xml:space="preserve"> зубов</w:t>
            </w:r>
          </w:p>
          <w:p w:rsidR="004E08D6" w:rsidRPr="00805A62" w:rsidRDefault="004E08D6" w:rsidP="004E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-Сепарация временных зубов с целью профилактики и лечения зубочелюстных аномалий</w:t>
            </w:r>
          </w:p>
        </w:tc>
      </w:tr>
      <w:tr w:rsidR="00D83156" w:rsidRPr="00805A62" w:rsidTr="001508DD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FA3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805A62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D83156" w:rsidRPr="00805A62" w:rsidTr="001508DD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FA3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2852A3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Использовать методы первичной и вторичной профилактики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 стоматологических заболеваний у детей</w:t>
            </w:r>
          </w:p>
        </w:tc>
      </w:tr>
      <w:tr w:rsidR="00D83156" w:rsidRPr="00805A62" w:rsidTr="001508DD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FA3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2852A3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Применять методы организации первичной профилактики стоматологических заболеваний в любой возрастной группе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D83156" w:rsidRPr="00805A62" w:rsidTr="001508DD"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56" w:rsidRPr="00805A62" w:rsidRDefault="00D83156" w:rsidP="00FA3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left w:val="single" w:sz="4" w:space="0" w:color="auto"/>
            </w:tcBorders>
          </w:tcPr>
          <w:p w:rsidR="00D83156" w:rsidRPr="002852A3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 при проведении профилактических стоматологических мероприятий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 w:val="restart"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03" w:type="dxa"/>
            <w:gridSpan w:val="4"/>
          </w:tcPr>
          <w:p w:rsidR="00D83156" w:rsidRPr="00805A62" w:rsidRDefault="00D83156" w:rsidP="00241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медицинских осмотров, диспансеризации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диспансерного наблюдения пациентов детского возраста со стоматологическими  заболеваниями и(или) состояниями челюстно-лицевой области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560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Принципы диспансерного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стоматологического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наблюдения среди детского населения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E90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Порядок диспансерного наблюдения пациентов с выявленными хроническими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стоматологическими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заболеваниями и(или) состояниями челюстно-лицевой области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E5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Порядок организации медицинских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осмотров и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диспансеризации детей различных возрастных групп, а также диспансерного наблюдения в соответствии с действующими порядками оказания медицинской помощи, клиническими рекомендациями (протоколами лечения по вопросам оказания медицинской помощи, с учетом стандартов медицинской помощи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805A62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Особенности специфической и неспецифической профилактики стоматологических заболеваний у детей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E5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Особенности профилактики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онкопатологии</w:t>
            </w:r>
            <w:r w:rsidR="00AB7B31" w:rsidRPr="00285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28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профилактика часто встречающихся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заболеваний у детей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Методы профилактики зубочелюстных, лицевых аномалий у детей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Клиническая картина, симптомы основных заболеваний и пограничных состояний челюстно-лицевой области у детей, их профилактика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Основы профилактической медицины, направленной на укрепление здоровья детского населения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2852A3" w:rsidRDefault="00D83156" w:rsidP="00952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Этапы планирования и внедрения коммунальных программ профилактики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 стоматологических заболеваний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805A62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805A62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Санитарно-эпидемические нормы и требования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805A62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D83156" w:rsidRPr="00805A62" w:rsidTr="00FA3987">
        <w:trPr>
          <w:trHeight w:val="300"/>
        </w:trPr>
        <w:tc>
          <w:tcPr>
            <w:tcW w:w="2518" w:type="dxa"/>
            <w:gridSpan w:val="2"/>
            <w:vMerge w:val="restart"/>
          </w:tcPr>
          <w:p w:rsidR="00D83156" w:rsidRPr="00805A62" w:rsidRDefault="00D83156" w:rsidP="001508DD">
            <w:pPr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903" w:type="dxa"/>
            <w:gridSpan w:val="4"/>
          </w:tcPr>
          <w:p w:rsidR="00D83156" w:rsidRPr="00805A62" w:rsidRDefault="00D83156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</w:tc>
      </w:tr>
      <w:tr w:rsidR="00D83156" w:rsidRPr="00805A62" w:rsidTr="001508DD">
        <w:trPr>
          <w:trHeight w:val="742"/>
        </w:trPr>
        <w:tc>
          <w:tcPr>
            <w:tcW w:w="2518" w:type="dxa"/>
            <w:gridSpan w:val="2"/>
            <w:vMerge/>
          </w:tcPr>
          <w:p w:rsidR="00D83156" w:rsidRPr="00805A62" w:rsidRDefault="00D83156" w:rsidP="00EA35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D83156" w:rsidRPr="00805A62" w:rsidRDefault="00D83156" w:rsidP="00FA39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CB3A2C" w:rsidRPr="00805A62" w:rsidRDefault="00CB3A2C" w:rsidP="000668BD"/>
    <w:p w:rsidR="00D158ED" w:rsidRPr="00805A62" w:rsidRDefault="00D158ED" w:rsidP="000668BD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0" w:name="_Toc478655554"/>
      <w:r w:rsidRPr="00805A62">
        <w:rPr>
          <w:rFonts w:ascii="Times New Roman" w:hAnsi="Times New Roman"/>
          <w:sz w:val="24"/>
          <w:szCs w:val="24"/>
        </w:rPr>
        <w:t>3.1.</w:t>
      </w:r>
      <w:r w:rsidR="00166366" w:rsidRPr="00805A62">
        <w:rPr>
          <w:rFonts w:ascii="Times New Roman" w:hAnsi="Times New Roman"/>
          <w:sz w:val="24"/>
          <w:szCs w:val="24"/>
        </w:rPr>
        <w:t>5</w:t>
      </w:r>
      <w:r w:rsidRPr="00805A62">
        <w:rPr>
          <w:rFonts w:ascii="Times New Roman" w:hAnsi="Times New Roman"/>
          <w:sz w:val="24"/>
          <w:szCs w:val="24"/>
        </w:rPr>
        <w:t>. Трудовая функция</w:t>
      </w:r>
      <w:bookmarkEnd w:id="10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7"/>
        <w:gridCol w:w="3718"/>
        <w:gridCol w:w="958"/>
        <w:gridCol w:w="1167"/>
        <w:gridCol w:w="1596"/>
        <w:gridCol w:w="1150"/>
      </w:tblGrid>
      <w:tr w:rsidR="00D158ED" w:rsidRPr="00805A62" w:rsidTr="00BC7C18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8ED" w:rsidRPr="00805A62" w:rsidRDefault="006340B0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Введение санитарно-гигиенического просвещения среди населения и медицинских работников с целью формирования здорового образа жизни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8ED" w:rsidRPr="00805A62" w:rsidRDefault="00D158ED" w:rsidP="00D158E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560"/>
        <w:gridCol w:w="1918"/>
        <w:gridCol w:w="2386"/>
      </w:tblGrid>
      <w:tr w:rsidR="00D158ED" w:rsidRPr="00805A62" w:rsidTr="00BC7C1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ED" w:rsidRPr="00805A62" w:rsidTr="00BC7C18">
        <w:trPr>
          <w:trHeight w:val="479"/>
        </w:trPr>
        <w:tc>
          <w:tcPr>
            <w:tcW w:w="1275" w:type="pct"/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D158ED" w:rsidRPr="00805A62" w:rsidRDefault="00D158ED" w:rsidP="00BC7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D158ED" w:rsidRPr="00805A62" w:rsidRDefault="00D158ED" w:rsidP="00BC7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58ED" w:rsidRPr="00805A62" w:rsidRDefault="00D158ED" w:rsidP="00D158E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AE1E61" w:rsidRPr="00805A62" w:rsidTr="00BC7C18">
        <w:trPr>
          <w:cantSplit/>
        </w:trPr>
        <w:tc>
          <w:tcPr>
            <w:tcW w:w="1213" w:type="pct"/>
            <w:vMerge w:val="restart"/>
          </w:tcPr>
          <w:p w:rsidR="00AE1E61" w:rsidRPr="00805A62" w:rsidRDefault="00AE1E61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87" w:type="pct"/>
          </w:tcPr>
          <w:p w:rsidR="00AE1E61" w:rsidRPr="00805A62" w:rsidRDefault="0056134E" w:rsidP="00AE1E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</w:rPr>
              <w:t>Формирование у пациентов детского возраста (их родственников / законных представителей) мотивации к ведению здорового образа жизни и отказу от вредных привычек</w:t>
            </w:r>
          </w:p>
        </w:tc>
      </w:tr>
      <w:tr w:rsidR="0056134E" w:rsidRPr="00805A62" w:rsidTr="00BC7C18">
        <w:trPr>
          <w:cantSplit/>
        </w:trPr>
        <w:tc>
          <w:tcPr>
            <w:tcW w:w="1213" w:type="pct"/>
            <w:vMerge/>
          </w:tcPr>
          <w:p w:rsidR="0056134E" w:rsidRPr="00805A62" w:rsidRDefault="0056134E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6134E" w:rsidRPr="002852A3" w:rsidRDefault="0056134E" w:rsidP="00AE1E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</w:rPr>
              <w:t xml:space="preserve">Формирование у пациентов детского возраста (их родственников / законных представителей) позитивного поведения, направленного на сохранение и повышение уровня </w:t>
            </w:r>
            <w:r w:rsidR="00E530C3" w:rsidRPr="002852A3">
              <w:rPr>
                <w:rFonts w:ascii="Times New Roman" w:hAnsi="Times New Roman"/>
                <w:sz w:val="24"/>
              </w:rPr>
              <w:t xml:space="preserve">общего и стоматологического </w:t>
            </w:r>
            <w:r w:rsidRPr="002852A3">
              <w:rPr>
                <w:rFonts w:ascii="Times New Roman" w:hAnsi="Times New Roman"/>
                <w:sz w:val="24"/>
              </w:rPr>
              <w:t>здоровья</w:t>
            </w:r>
          </w:p>
        </w:tc>
      </w:tr>
      <w:tr w:rsidR="00E90AAB" w:rsidRPr="00805A62" w:rsidTr="00BC7C18">
        <w:trPr>
          <w:cantSplit/>
        </w:trPr>
        <w:tc>
          <w:tcPr>
            <w:tcW w:w="1213" w:type="pct"/>
            <w:vMerge/>
          </w:tcPr>
          <w:p w:rsidR="00E90AAB" w:rsidRPr="00805A62" w:rsidRDefault="00E90AAB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90AAB" w:rsidRPr="002852A3" w:rsidRDefault="00E90AAB" w:rsidP="00AE1E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 здорового образа жизни, профилактика травм, </w:t>
            </w:r>
            <w:r w:rsidR="00E530C3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заболеваний и(или) состояний челюстно-лицевой области</w:t>
            </w:r>
          </w:p>
        </w:tc>
      </w:tr>
      <w:tr w:rsidR="00E5674A" w:rsidRPr="00805A62" w:rsidTr="00BC7C18">
        <w:trPr>
          <w:cantSplit/>
        </w:trPr>
        <w:tc>
          <w:tcPr>
            <w:tcW w:w="1213" w:type="pct"/>
            <w:vMerge/>
          </w:tcPr>
          <w:p w:rsidR="00E5674A" w:rsidRPr="00805A62" w:rsidRDefault="00E5674A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5674A" w:rsidRPr="00805A62" w:rsidRDefault="00E5674A" w:rsidP="00E56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Проведение мероприятий по снижению заболеваемости, включая инфекционные заболевания, инвалидизации, смертности, летальности:</w:t>
            </w:r>
          </w:p>
          <w:p w:rsidR="00E5674A" w:rsidRPr="00805A62" w:rsidRDefault="00E5674A" w:rsidP="00E56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-Проведение беседы с детьми различного возраста и их родителями о правилах чистки зубов и выборе средств гигиены</w:t>
            </w:r>
          </w:p>
          <w:p w:rsidR="00E5674A" w:rsidRPr="00805A62" w:rsidRDefault="00E5674A" w:rsidP="00E56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-Проведение «уроков здоровья» в организованных детских коллективах</w:t>
            </w:r>
          </w:p>
          <w:p w:rsidR="00E5674A" w:rsidRPr="00805A62" w:rsidRDefault="00E5674A" w:rsidP="00E56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-Подготовка наглядных материалов по стоматологическому просвещению</w:t>
            </w:r>
          </w:p>
          <w:p w:rsidR="00E5674A" w:rsidRPr="00805A62" w:rsidRDefault="00E5674A" w:rsidP="00E56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-Подготовка лекций, бесед с родителями, детьми, беременными о профилактике кариеса, болезней пародонта и зубочелюстных аномалий</w:t>
            </w:r>
          </w:p>
          <w:p w:rsidR="00E5674A" w:rsidRPr="00805A62" w:rsidRDefault="00E5674A" w:rsidP="00E56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-Осуществление индивидуального подбора средств гигиены рта ребенку</w:t>
            </w:r>
          </w:p>
          <w:p w:rsidR="00E5674A" w:rsidRPr="00805A62" w:rsidRDefault="00E5674A" w:rsidP="00E5674A">
            <w:pPr>
              <w:snapToGrid w:val="0"/>
              <w:spacing w:after="0" w:line="240" w:lineRule="auto"/>
            </w:pPr>
            <w:r w:rsidRPr="00805A62">
              <w:rPr>
                <w:rFonts w:ascii="Times New Roman" w:hAnsi="Times New Roman"/>
                <w:sz w:val="24"/>
                <w:szCs w:val="24"/>
              </w:rPr>
              <w:t>-</w:t>
            </w:r>
            <w:r w:rsidRPr="00805A62">
              <w:t xml:space="preserve"> 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>Обучение детей различного возраста чистке зубов индивидуально и на группа</w:t>
            </w:r>
            <w:r w:rsidR="00561D4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5674A" w:rsidRPr="00805A62" w:rsidTr="00BC7C18">
        <w:trPr>
          <w:cantSplit/>
        </w:trPr>
        <w:tc>
          <w:tcPr>
            <w:tcW w:w="1213" w:type="pct"/>
            <w:vMerge/>
          </w:tcPr>
          <w:p w:rsidR="00E5674A" w:rsidRPr="00805A62" w:rsidRDefault="00E5674A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5674A" w:rsidRPr="00805A62" w:rsidRDefault="003D4894" w:rsidP="001F2F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Проведение медицинских осмотров, диспансеризации, диспансерного наблюдения у пациентов детского возраста в разных диспансерных группах со стоматологическими заболеваниями в соответствии с действующими нормативными правовыми актами и иными документами</w:t>
            </w:r>
          </w:p>
        </w:tc>
      </w:tr>
      <w:tr w:rsidR="00AE1E61" w:rsidRPr="00805A62" w:rsidTr="00BC7C18">
        <w:trPr>
          <w:cantSplit/>
        </w:trPr>
        <w:tc>
          <w:tcPr>
            <w:tcW w:w="1213" w:type="pct"/>
            <w:vMerge/>
          </w:tcPr>
          <w:p w:rsidR="00AE1E61" w:rsidRPr="00805A62" w:rsidRDefault="00AE1E61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1E61" w:rsidRPr="002852A3" w:rsidRDefault="003D4894" w:rsidP="000244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диспансеризации населения детского возраста с целью раннего выявления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заболеваний и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D0782C" w:rsidRPr="00805A62" w:rsidTr="00AE2184">
        <w:trPr>
          <w:cantSplit/>
        </w:trPr>
        <w:tc>
          <w:tcPr>
            <w:tcW w:w="1213" w:type="pct"/>
            <w:vMerge w:val="restart"/>
            <w:tcBorders>
              <w:top w:val="single" w:sz="4" w:space="0" w:color="auto"/>
            </w:tcBorders>
          </w:tcPr>
          <w:p w:rsidR="00D0782C" w:rsidRPr="00805A62" w:rsidRDefault="00D0782C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D0782C" w:rsidRPr="002852A3" w:rsidRDefault="000504EC" w:rsidP="00AE1E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Проводить санитарно-гигиеническое просвещение среди детей </w:t>
            </w:r>
            <w:r w:rsidRPr="002852A3">
              <w:rPr>
                <w:rFonts w:ascii="Times New Roman" w:hAnsi="Times New Roman"/>
                <w:sz w:val="24"/>
              </w:rPr>
              <w:t>(их родственников / законных представителей) и медицинских работников с целью формирования здорового образа жизни</w:t>
            </w:r>
          </w:p>
        </w:tc>
      </w:tr>
      <w:tr w:rsidR="000504EC" w:rsidRPr="00805A62" w:rsidTr="00AE2184">
        <w:trPr>
          <w:cantSplit/>
        </w:trPr>
        <w:tc>
          <w:tcPr>
            <w:tcW w:w="1213" w:type="pct"/>
            <w:vMerge/>
            <w:tcBorders>
              <w:top w:val="single" w:sz="4" w:space="0" w:color="auto"/>
            </w:tcBorders>
          </w:tcPr>
          <w:p w:rsidR="000504EC" w:rsidRPr="00805A62" w:rsidRDefault="000504EC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504EC" w:rsidRPr="002852A3" w:rsidRDefault="00BC33FF" w:rsidP="00AE1E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Оценивать физическое развитие и функциональное состояние организма ребенка</w:t>
            </w:r>
          </w:p>
        </w:tc>
      </w:tr>
      <w:tr w:rsidR="000504EC" w:rsidRPr="00805A62" w:rsidTr="00AE2184">
        <w:trPr>
          <w:cantSplit/>
        </w:trPr>
        <w:tc>
          <w:tcPr>
            <w:tcW w:w="1213" w:type="pct"/>
            <w:vMerge/>
            <w:tcBorders>
              <w:top w:val="single" w:sz="4" w:space="0" w:color="auto"/>
            </w:tcBorders>
          </w:tcPr>
          <w:p w:rsidR="000504EC" w:rsidRPr="00805A62" w:rsidRDefault="000504EC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504EC" w:rsidRPr="002852A3" w:rsidRDefault="00BC33FF" w:rsidP="00AE1E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Формировать у детей </w:t>
            </w:r>
            <w:r w:rsidRPr="002852A3">
              <w:rPr>
                <w:rFonts w:ascii="Times New Roman" w:hAnsi="Times New Roman"/>
                <w:sz w:val="24"/>
              </w:rPr>
              <w:t xml:space="preserve">(их родственников / законных представителей) поведение, направленное на сохранение и повышение уровня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общего и стоматологического </w:t>
            </w:r>
            <w:r w:rsidRPr="002852A3">
              <w:rPr>
                <w:rFonts w:ascii="Times New Roman" w:hAnsi="Times New Roman"/>
                <w:sz w:val="24"/>
              </w:rPr>
              <w:t>здоровья</w:t>
            </w:r>
          </w:p>
        </w:tc>
      </w:tr>
      <w:tr w:rsidR="00AA6B29" w:rsidRPr="00805A62" w:rsidTr="00AE2184">
        <w:trPr>
          <w:cantSplit/>
        </w:trPr>
        <w:tc>
          <w:tcPr>
            <w:tcW w:w="1213" w:type="pct"/>
            <w:vMerge/>
            <w:tcBorders>
              <w:top w:val="single" w:sz="4" w:space="0" w:color="auto"/>
            </w:tcBorders>
          </w:tcPr>
          <w:p w:rsidR="00AA6B29" w:rsidRPr="00805A62" w:rsidRDefault="00AA6B29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A6B29" w:rsidRPr="002852A3" w:rsidRDefault="00287949" w:rsidP="002879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Проводить медицинские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стоматологические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осмотры с учетом возраста, состояния здоровья в соответствии с действующими нормативными правовыми актами и иными документами</w:t>
            </w:r>
          </w:p>
        </w:tc>
      </w:tr>
      <w:tr w:rsidR="000504EC" w:rsidRPr="00805A62" w:rsidTr="00AE2184">
        <w:trPr>
          <w:cantSplit/>
        </w:trPr>
        <w:tc>
          <w:tcPr>
            <w:tcW w:w="1213" w:type="pct"/>
            <w:vMerge/>
            <w:tcBorders>
              <w:top w:val="single" w:sz="4" w:space="0" w:color="auto"/>
            </w:tcBorders>
          </w:tcPr>
          <w:p w:rsidR="000504EC" w:rsidRPr="00805A62" w:rsidRDefault="000504EC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504EC" w:rsidRPr="002852A3" w:rsidRDefault="00287949" w:rsidP="000244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Проводить медицинские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стоматологические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осмотры, диспансеризации, диспансерное наблюдение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в разных диспансерных группах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у пациентов детского возраста со стоматологическими заболеваниями в соответствии с действующими нормативными правовыми актами и иными документами</w:t>
            </w:r>
          </w:p>
        </w:tc>
      </w:tr>
      <w:tr w:rsidR="00287949" w:rsidRPr="00805A62" w:rsidTr="00AE2184">
        <w:trPr>
          <w:cantSplit/>
        </w:trPr>
        <w:tc>
          <w:tcPr>
            <w:tcW w:w="1213" w:type="pct"/>
            <w:vMerge/>
            <w:tcBorders>
              <w:top w:val="single" w:sz="4" w:space="0" w:color="auto"/>
            </w:tcBorders>
          </w:tcPr>
          <w:p w:rsidR="00287949" w:rsidRPr="00805A62" w:rsidRDefault="00287949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949" w:rsidRPr="002852A3" w:rsidRDefault="00287949" w:rsidP="002879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стоматологическую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диспансеризацию населения детского возраста с целью раннего выявления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заболеваний и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600879" w:rsidRPr="00805A62" w:rsidTr="00AE2184">
        <w:trPr>
          <w:cantSplit/>
        </w:trPr>
        <w:tc>
          <w:tcPr>
            <w:tcW w:w="1213" w:type="pct"/>
            <w:vMerge/>
            <w:tcBorders>
              <w:top w:val="single" w:sz="4" w:space="0" w:color="auto"/>
            </w:tcBorders>
          </w:tcPr>
          <w:p w:rsidR="00600879" w:rsidRPr="00805A62" w:rsidRDefault="00600879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00879" w:rsidRPr="00805A62" w:rsidRDefault="00600879" w:rsidP="0028794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Разработать и реализовывать программы индивидуальной профилактики основных стоматологических заболеваний у детей</w:t>
            </w:r>
          </w:p>
        </w:tc>
      </w:tr>
      <w:tr w:rsidR="00967418" w:rsidRPr="00805A62" w:rsidTr="00BC7C18">
        <w:trPr>
          <w:cantSplit/>
        </w:trPr>
        <w:tc>
          <w:tcPr>
            <w:tcW w:w="1213" w:type="pct"/>
            <w:vMerge w:val="restart"/>
          </w:tcPr>
          <w:p w:rsidR="00967418" w:rsidRPr="00805A62" w:rsidRDefault="00967418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967418" w:rsidRPr="00805A62" w:rsidRDefault="009A3522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Основные критерии здорового образа жизни и методы его формирования</w:t>
            </w:r>
          </w:p>
        </w:tc>
      </w:tr>
      <w:tr w:rsidR="009A3522" w:rsidRPr="00805A62" w:rsidTr="00BC7C18">
        <w:trPr>
          <w:cantSplit/>
        </w:trPr>
        <w:tc>
          <w:tcPr>
            <w:tcW w:w="1213" w:type="pct"/>
            <w:vMerge/>
          </w:tcPr>
          <w:p w:rsidR="009A3522" w:rsidRPr="00805A62" w:rsidRDefault="009A3522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A3522" w:rsidRPr="00805A62" w:rsidRDefault="009A3522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Социально-гигиенические и медицинские аспекты алкоголизма, наркомании, токсикомании, основные принципы их профилактики</w:t>
            </w:r>
          </w:p>
        </w:tc>
      </w:tr>
      <w:tr w:rsidR="009A3522" w:rsidRPr="00805A62" w:rsidTr="00BC7C18">
        <w:trPr>
          <w:cantSplit/>
        </w:trPr>
        <w:tc>
          <w:tcPr>
            <w:tcW w:w="1213" w:type="pct"/>
            <w:vMerge/>
          </w:tcPr>
          <w:p w:rsidR="009A3522" w:rsidRPr="00805A62" w:rsidRDefault="009A3522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A3522" w:rsidRPr="00805A62" w:rsidRDefault="009A3522" w:rsidP="00EA3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Формы и методы санитарно-гигиенического просвещения среди населения и медицинских работников</w:t>
            </w:r>
          </w:p>
        </w:tc>
      </w:tr>
      <w:tr w:rsidR="009A3522" w:rsidRPr="00805A62" w:rsidTr="00BC7C18">
        <w:trPr>
          <w:cantSplit/>
        </w:trPr>
        <w:tc>
          <w:tcPr>
            <w:tcW w:w="1213" w:type="pct"/>
            <w:vMerge/>
          </w:tcPr>
          <w:p w:rsidR="009A3522" w:rsidRPr="00805A62" w:rsidRDefault="009A3522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A3522" w:rsidRPr="002852A3" w:rsidRDefault="009A3522" w:rsidP="0028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Основные гигиенические мероприятия оздоровительного характера, способствующие укреплени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>ю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здоровья и профилактике возникновения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общих и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</w:tr>
      <w:tr w:rsidR="009A3522" w:rsidRPr="00805A62" w:rsidTr="00BC7C18">
        <w:trPr>
          <w:cantSplit/>
        </w:trPr>
        <w:tc>
          <w:tcPr>
            <w:tcW w:w="1213" w:type="pct"/>
            <w:vMerge/>
          </w:tcPr>
          <w:p w:rsidR="009A3522" w:rsidRPr="00805A62" w:rsidRDefault="009A3522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A3522" w:rsidRPr="002852A3" w:rsidRDefault="009A3522" w:rsidP="0028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медицинских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осмотров, 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диспансеризации и диспансерного наблюдения пациентов детского возраста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стоматологически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>ми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>ми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A3522" w:rsidRPr="00805A62" w:rsidTr="00BC7C18">
        <w:trPr>
          <w:cantSplit/>
        </w:trPr>
        <w:tc>
          <w:tcPr>
            <w:tcW w:w="1213" w:type="pct"/>
            <w:vMerge/>
          </w:tcPr>
          <w:p w:rsidR="009A3522" w:rsidRPr="00805A62" w:rsidRDefault="009A3522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9A3522" w:rsidRPr="002852A3" w:rsidRDefault="009A3522" w:rsidP="00024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Принципы наблюдения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в разных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стоматологических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диспансерных группах, кратность осмотров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и содержание диспансеризации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в этих группах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>,</w:t>
            </w:r>
            <w:r w:rsidR="00673F9E" w:rsidRPr="002852A3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73F9E" w:rsidRPr="00805A62" w:rsidTr="00BC7C18">
        <w:trPr>
          <w:cantSplit/>
        </w:trPr>
        <w:tc>
          <w:tcPr>
            <w:tcW w:w="1213" w:type="pct"/>
            <w:vMerge w:val="restart"/>
          </w:tcPr>
          <w:p w:rsidR="00673F9E" w:rsidRPr="00805A62" w:rsidRDefault="00673F9E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73F9E" w:rsidRPr="00805A62" w:rsidRDefault="00673F9E" w:rsidP="0021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</w:tc>
      </w:tr>
      <w:tr w:rsidR="00673F9E" w:rsidRPr="00805A62" w:rsidTr="00360034">
        <w:trPr>
          <w:cantSplit/>
          <w:trHeight w:val="848"/>
        </w:trPr>
        <w:tc>
          <w:tcPr>
            <w:tcW w:w="1213" w:type="pct"/>
            <w:vMerge/>
          </w:tcPr>
          <w:p w:rsidR="00673F9E" w:rsidRPr="00805A62" w:rsidRDefault="00673F9E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73F9E" w:rsidRPr="00805A62" w:rsidRDefault="00673F9E" w:rsidP="0021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AB15C7" w:rsidRPr="00805A62" w:rsidRDefault="00AB15C7" w:rsidP="00166366">
      <w:pPr>
        <w:pStyle w:val="3"/>
        <w:numPr>
          <w:ilvl w:val="0"/>
          <w:numId w:val="0"/>
        </w:num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D158ED" w:rsidRPr="00805A62" w:rsidRDefault="00D158ED" w:rsidP="00D158ED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1" w:name="_Toc478655555"/>
      <w:r w:rsidRPr="00805A62">
        <w:rPr>
          <w:rFonts w:ascii="Times New Roman" w:hAnsi="Times New Roman"/>
          <w:sz w:val="24"/>
          <w:szCs w:val="24"/>
        </w:rPr>
        <w:t>3.1.</w:t>
      </w:r>
      <w:r w:rsidR="00166366" w:rsidRPr="00805A62">
        <w:rPr>
          <w:rFonts w:ascii="Times New Roman" w:hAnsi="Times New Roman"/>
          <w:sz w:val="24"/>
          <w:szCs w:val="24"/>
        </w:rPr>
        <w:t>6</w:t>
      </w:r>
      <w:r w:rsidRPr="00805A62">
        <w:rPr>
          <w:rFonts w:ascii="Times New Roman" w:hAnsi="Times New Roman"/>
          <w:sz w:val="24"/>
          <w:szCs w:val="24"/>
        </w:rPr>
        <w:t>. Трудовая функция</w:t>
      </w:r>
      <w:bookmarkEnd w:id="11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7"/>
        <w:gridCol w:w="3718"/>
        <w:gridCol w:w="958"/>
        <w:gridCol w:w="1167"/>
        <w:gridCol w:w="1596"/>
        <w:gridCol w:w="1150"/>
      </w:tblGrid>
      <w:tr w:rsidR="00D158ED" w:rsidRPr="00805A62" w:rsidTr="00BC7C18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8ED" w:rsidRPr="00805A62" w:rsidRDefault="00AA0E1B" w:rsidP="009674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396C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8ED" w:rsidRPr="00805A62" w:rsidRDefault="00D158ED" w:rsidP="00D158E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560"/>
        <w:gridCol w:w="1918"/>
        <w:gridCol w:w="2386"/>
      </w:tblGrid>
      <w:tr w:rsidR="00D158ED" w:rsidRPr="00805A62" w:rsidTr="00BC7C1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ED" w:rsidRPr="00805A62" w:rsidTr="00BC7C18">
        <w:trPr>
          <w:trHeight w:val="479"/>
        </w:trPr>
        <w:tc>
          <w:tcPr>
            <w:tcW w:w="1275" w:type="pct"/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D158ED" w:rsidRPr="00805A62" w:rsidRDefault="00D158ED" w:rsidP="00BC7C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D158ED" w:rsidRPr="00805A62" w:rsidRDefault="00D158ED" w:rsidP="00BC7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D158ED" w:rsidRPr="00805A62" w:rsidRDefault="00D158ED" w:rsidP="00BC7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58ED" w:rsidRPr="00805A62" w:rsidRDefault="00D158ED" w:rsidP="00D158E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D158ED" w:rsidRPr="00805A62" w:rsidTr="00BC7C18">
        <w:trPr>
          <w:cantSplit/>
        </w:trPr>
        <w:tc>
          <w:tcPr>
            <w:tcW w:w="1213" w:type="pct"/>
            <w:vMerge w:val="restart"/>
          </w:tcPr>
          <w:p w:rsidR="00D158ED" w:rsidRPr="00805A62" w:rsidRDefault="00D158ED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D158ED" w:rsidRPr="002852A3" w:rsidRDefault="00E758F5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</w:rPr>
              <w:t>Предоставление медико-статистичеких показателей в установленном порядке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E758F5" w:rsidP="00211F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Ведение медицинской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документации, в том числе в электронном виде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E758F5" w:rsidP="00211F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E758F5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</w:rPr>
              <w:t>Контроль выполнения медицинскими работниками, занимающими должности среднего и младшего медицинского персонала, врачебных назначений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E758F5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</w:rPr>
              <w:t xml:space="preserve">Контроль (оценка) качества оказания медицинской </w:t>
            </w:r>
            <w:r w:rsidR="0002443B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</w:rPr>
              <w:t>помощи</w:t>
            </w:r>
            <w:r w:rsidR="0002443B" w:rsidRPr="002852A3">
              <w:rPr>
                <w:rFonts w:ascii="Times New Roman" w:hAnsi="Times New Roman"/>
                <w:sz w:val="24"/>
              </w:rPr>
              <w:t xml:space="preserve"> детям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E758F5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Участие в проведении судебно-медицинской экспертизы и проведение экспертизы нетрудоспособности стоматологического больного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9B1C7E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</w:rPr>
              <w:t>Руководство медицинскими работниками, занимающими должности среднего и младшего медицинского персонала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9B1C7E" w:rsidP="002852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52A3">
              <w:rPr>
                <w:rFonts w:ascii="Times New Roman" w:hAnsi="Times New Roman"/>
                <w:sz w:val="24"/>
              </w:rPr>
              <w:t>Анализ основных медико-статистических показателей (</w:t>
            </w:r>
            <w:r w:rsidR="002E5CE8" w:rsidRPr="002852A3">
              <w:rPr>
                <w:rFonts w:ascii="Times New Roman" w:hAnsi="Times New Roman"/>
                <w:sz w:val="24"/>
              </w:rPr>
              <w:t xml:space="preserve">стоматологическая </w:t>
            </w:r>
            <w:r w:rsidRPr="002852A3">
              <w:rPr>
                <w:rFonts w:ascii="Times New Roman" w:hAnsi="Times New Roman"/>
                <w:sz w:val="24"/>
              </w:rPr>
              <w:t>заболеваемост</w:t>
            </w:r>
            <w:r w:rsidR="002E5CE8" w:rsidRPr="002852A3">
              <w:rPr>
                <w:rFonts w:ascii="Times New Roman" w:hAnsi="Times New Roman"/>
                <w:sz w:val="24"/>
              </w:rPr>
              <w:t>ь</w:t>
            </w:r>
            <w:r w:rsidRPr="002852A3">
              <w:rPr>
                <w:rFonts w:ascii="Times New Roman" w:hAnsi="Times New Roman"/>
                <w:sz w:val="24"/>
              </w:rPr>
              <w:t>, инвалидност</w:t>
            </w:r>
            <w:r w:rsidR="002E5CE8" w:rsidRPr="002852A3">
              <w:rPr>
                <w:rFonts w:ascii="Times New Roman" w:hAnsi="Times New Roman"/>
                <w:sz w:val="24"/>
              </w:rPr>
              <w:t>ь</w:t>
            </w:r>
            <w:r w:rsidRPr="002852A3">
              <w:rPr>
                <w:rFonts w:ascii="Times New Roman" w:hAnsi="Times New Roman"/>
                <w:sz w:val="24"/>
              </w:rPr>
              <w:t>) детского населения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758F5" w:rsidRPr="002852A3" w:rsidRDefault="009B1C7E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Участие в обеспечении внутреннего  контроля качества  и безопасности медицинской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E758F5" w:rsidRPr="00805A62" w:rsidTr="00BC7C18">
        <w:trPr>
          <w:cantSplit/>
          <w:trHeight w:val="547"/>
        </w:trPr>
        <w:tc>
          <w:tcPr>
            <w:tcW w:w="1213" w:type="pct"/>
            <w:vMerge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auto"/>
            </w:tcBorders>
          </w:tcPr>
          <w:p w:rsidR="00E758F5" w:rsidRPr="002852A3" w:rsidRDefault="00E758F5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Использование в работе  персональных данных пациентов и сведений, составляющих врачебную тайну</w:t>
            </w:r>
          </w:p>
        </w:tc>
      </w:tr>
      <w:tr w:rsidR="00E758F5" w:rsidRPr="00805A62" w:rsidTr="00BC7C18">
        <w:trPr>
          <w:cantSplit/>
        </w:trPr>
        <w:tc>
          <w:tcPr>
            <w:tcW w:w="1213" w:type="pct"/>
            <w:vMerge w:val="restart"/>
          </w:tcPr>
          <w:p w:rsidR="00E758F5" w:rsidRPr="00805A62" w:rsidRDefault="00E758F5" w:rsidP="00BC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E758F5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Анализировать качество оказания медицинской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Анализировать показатели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заболеваемости, инвалидности детского населения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Заполнять медицинскую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стоматологическую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документацию (в том числе в электронном виде) и контролировать качество ведения медицинской документации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стоматологическую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документацию, необходимую для проведения медико-социальной экспертизы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Работать в информационно-аналитических системах (Единая государственная информационная система здравоохранения)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Анализировать качество и эффективность ведения медицинской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34453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Организовывать госпитализацию для лечения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детей со стоматологическими заболеваниями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 w:val="restart"/>
          </w:tcPr>
          <w:p w:rsidR="00344531" w:rsidRPr="00805A62" w:rsidRDefault="0034453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F87637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Правила оформления и выдачи документов, удостоверяющих временную нетрудоспособность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F87637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Принципы проведения экспертизы временной нетрудоспособности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15434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медицинских работников в медицинских организациях</w:t>
            </w:r>
          </w:p>
        </w:tc>
      </w:tr>
      <w:tr w:rsidR="00154341" w:rsidRPr="00805A62" w:rsidTr="00BC7C18">
        <w:trPr>
          <w:cantSplit/>
        </w:trPr>
        <w:tc>
          <w:tcPr>
            <w:tcW w:w="1213" w:type="pct"/>
            <w:vMerge/>
          </w:tcPr>
          <w:p w:rsidR="00154341" w:rsidRPr="00805A62" w:rsidRDefault="0015434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154341" w:rsidRPr="002852A3" w:rsidRDefault="0015434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Критерии оценки качества медицинской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</w:tr>
      <w:tr w:rsidR="00344531" w:rsidRPr="00805A62" w:rsidTr="00BC7C18">
        <w:trPr>
          <w:cantSplit/>
        </w:trPr>
        <w:tc>
          <w:tcPr>
            <w:tcW w:w="1213" w:type="pct"/>
            <w:vMerge/>
          </w:tcPr>
          <w:p w:rsidR="00344531" w:rsidRPr="00805A62" w:rsidRDefault="0034453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44531" w:rsidRPr="002852A3" w:rsidRDefault="0015434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Особенности ведения медицинской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154341" w:rsidRPr="00805A62" w:rsidTr="00BC7C18">
        <w:trPr>
          <w:cantSplit/>
        </w:trPr>
        <w:tc>
          <w:tcPr>
            <w:tcW w:w="1213" w:type="pct"/>
            <w:vMerge/>
          </w:tcPr>
          <w:p w:rsidR="00154341" w:rsidRPr="00805A62" w:rsidRDefault="0015434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154341" w:rsidRPr="002852A3" w:rsidRDefault="0015434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A3">
              <w:rPr>
                <w:rFonts w:ascii="Times New Roman" w:hAnsi="Times New Roman"/>
                <w:sz w:val="24"/>
                <w:szCs w:val="24"/>
              </w:rPr>
              <w:t xml:space="preserve">Общие вопросы организации медицинской </w:t>
            </w:r>
            <w:r w:rsidR="002E5CE8" w:rsidRPr="002852A3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2852A3">
              <w:rPr>
                <w:rFonts w:ascii="Times New Roman" w:hAnsi="Times New Roman"/>
                <w:sz w:val="24"/>
                <w:szCs w:val="24"/>
              </w:rPr>
              <w:t>помощи населению детского возраста</w:t>
            </w:r>
            <w:r w:rsidR="003747CC" w:rsidRPr="002852A3">
              <w:rPr>
                <w:rFonts w:ascii="Times New Roman" w:hAnsi="Times New Roman"/>
                <w:sz w:val="24"/>
                <w:szCs w:val="24"/>
              </w:rPr>
              <w:t>, диспансеризация детей у стоматолога и ее реализация в современных условиях</w:t>
            </w:r>
          </w:p>
        </w:tc>
      </w:tr>
      <w:tr w:rsidR="00154341" w:rsidRPr="00805A62" w:rsidTr="00BC7C18">
        <w:trPr>
          <w:cantSplit/>
        </w:trPr>
        <w:tc>
          <w:tcPr>
            <w:tcW w:w="1213" w:type="pct"/>
            <w:vMerge/>
          </w:tcPr>
          <w:p w:rsidR="00154341" w:rsidRPr="00805A62" w:rsidRDefault="0015434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154341" w:rsidRPr="00805A62" w:rsidRDefault="0015434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Организация работы стоматологических кабинетов, оборудование и оснащение детских стоматологических кабинетов, отделений и поликлиник</w:t>
            </w:r>
          </w:p>
        </w:tc>
      </w:tr>
      <w:tr w:rsidR="00154341" w:rsidRPr="00805A62" w:rsidTr="00BC7C18">
        <w:trPr>
          <w:cantSplit/>
        </w:trPr>
        <w:tc>
          <w:tcPr>
            <w:tcW w:w="1213" w:type="pct"/>
            <w:vMerge/>
          </w:tcPr>
          <w:p w:rsidR="00154341" w:rsidRPr="00805A62" w:rsidRDefault="00154341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154341" w:rsidRPr="00805A62" w:rsidRDefault="00154341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Стандарты и системы управления качеством медицинских (стоматологических) услуг</w:t>
            </w:r>
          </w:p>
        </w:tc>
      </w:tr>
      <w:tr w:rsidR="00011EC9" w:rsidRPr="00805A62" w:rsidTr="00BC7C18">
        <w:trPr>
          <w:cantSplit/>
        </w:trPr>
        <w:tc>
          <w:tcPr>
            <w:tcW w:w="1213" w:type="pct"/>
            <w:vMerge/>
          </w:tcPr>
          <w:p w:rsidR="00011EC9" w:rsidRPr="00805A62" w:rsidRDefault="00011EC9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011EC9" w:rsidRPr="00805A62" w:rsidRDefault="00011EC9" w:rsidP="00BC5F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011EC9" w:rsidRPr="00805A62" w:rsidTr="00BC7C18">
        <w:trPr>
          <w:cantSplit/>
        </w:trPr>
        <w:tc>
          <w:tcPr>
            <w:tcW w:w="1213" w:type="pct"/>
            <w:vMerge w:val="restart"/>
          </w:tcPr>
          <w:p w:rsidR="00011EC9" w:rsidRPr="00805A62" w:rsidRDefault="00011EC9" w:rsidP="00BC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011EC9" w:rsidRPr="00805A62" w:rsidRDefault="00011EC9" w:rsidP="0021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</w:tc>
      </w:tr>
      <w:tr w:rsidR="00011EC9" w:rsidRPr="00805A62" w:rsidTr="00360034">
        <w:trPr>
          <w:cantSplit/>
          <w:trHeight w:val="848"/>
        </w:trPr>
        <w:tc>
          <w:tcPr>
            <w:tcW w:w="1213" w:type="pct"/>
            <w:vMerge/>
          </w:tcPr>
          <w:p w:rsidR="00011EC9" w:rsidRPr="00805A62" w:rsidRDefault="00011EC9" w:rsidP="00BC7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11EC9" w:rsidRPr="00805A62" w:rsidRDefault="00011EC9" w:rsidP="0021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166366" w:rsidRPr="00805A62" w:rsidRDefault="00166366" w:rsidP="0004264D">
      <w:pPr>
        <w:pStyle w:val="1f0"/>
        <w:spacing w:after="240" w:line="240" w:lineRule="auto"/>
      </w:pPr>
      <w:bookmarkStart w:id="12" w:name="_Toc447576373"/>
    </w:p>
    <w:p w:rsidR="00166366" w:rsidRPr="00805A62" w:rsidRDefault="00166366" w:rsidP="00166366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3" w:name="_Toc478655556"/>
      <w:r w:rsidRPr="00805A62">
        <w:rPr>
          <w:rFonts w:ascii="Times New Roman" w:hAnsi="Times New Roman"/>
          <w:sz w:val="24"/>
          <w:szCs w:val="24"/>
        </w:rPr>
        <w:t>3.1.</w:t>
      </w:r>
      <w:r w:rsidR="0004264D" w:rsidRPr="00805A62">
        <w:rPr>
          <w:rFonts w:ascii="Times New Roman" w:hAnsi="Times New Roman"/>
          <w:sz w:val="24"/>
          <w:szCs w:val="24"/>
        </w:rPr>
        <w:t>7</w:t>
      </w:r>
      <w:r w:rsidRPr="00805A62">
        <w:rPr>
          <w:rFonts w:ascii="Times New Roman" w:hAnsi="Times New Roman"/>
          <w:sz w:val="24"/>
          <w:szCs w:val="24"/>
        </w:rPr>
        <w:t>. Трудовая функция</w:t>
      </w:r>
      <w:bookmarkEnd w:id="13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25"/>
        <w:gridCol w:w="3471"/>
        <w:gridCol w:w="869"/>
        <w:gridCol w:w="1065"/>
        <w:gridCol w:w="1673"/>
        <w:gridCol w:w="1228"/>
      </w:tblGrid>
      <w:tr w:rsidR="00166366" w:rsidRPr="00805A62" w:rsidTr="00533499">
        <w:trPr>
          <w:trHeight w:val="1118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</w:t>
            </w:r>
            <w:r w:rsidR="00710737" w:rsidRPr="00805A62">
              <w:rPr>
                <w:rFonts w:ascii="Times New Roman" w:hAnsi="Times New Roman"/>
                <w:sz w:val="24"/>
                <w:szCs w:val="24"/>
              </w:rPr>
              <w:t>ам</w:t>
            </w:r>
            <w:r w:rsidR="00220DAD" w:rsidRPr="00805A6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  <w:r w:rsidRPr="00805A62">
              <w:rPr>
                <w:rFonts w:ascii="Times New Roman" w:hAnsi="Times New Roman"/>
                <w:sz w:val="24"/>
                <w:szCs w:val="24"/>
              </w:rPr>
              <w:t xml:space="preserve"> в экстренной форме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366" w:rsidRPr="00805A62" w:rsidRDefault="00166366" w:rsidP="00166366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09"/>
        <w:gridCol w:w="199"/>
        <w:gridCol w:w="1057"/>
        <w:gridCol w:w="537"/>
        <w:gridCol w:w="1598"/>
        <w:gridCol w:w="177"/>
        <w:gridCol w:w="1637"/>
        <w:gridCol w:w="2651"/>
      </w:tblGrid>
      <w:tr w:rsidR="00166366" w:rsidRPr="00805A62" w:rsidTr="00533499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6366" w:rsidRPr="00805A62" w:rsidRDefault="00166366" w:rsidP="005334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366" w:rsidRPr="00805A62" w:rsidTr="00533499">
        <w:trPr>
          <w:trHeight w:val="479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left w:val="nil"/>
              <w:bottom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A62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805A62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</w:tc>
      </w:tr>
      <w:tr w:rsidR="00166366" w:rsidRPr="00805A62" w:rsidTr="00EE01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84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  <w:p w:rsidR="00166366" w:rsidRPr="00805A62" w:rsidRDefault="00166366" w:rsidP="00533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366" w:rsidRPr="00805A62" w:rsidRDefault="00166366" w:rsidP="00533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366" w:rsidRPr="00805A62" w:rsidRDefault="00166366" w:rsidP="00533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Pr="00805A62" w:rsidRDefault="00220DAD" w:rsidP="0071073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Оценка состояния пациентов детского возраста, требующего оказания медицинской помощи в экстренной форме</w:t>
            </w:r>
          </w:p>
        </w:tc>
      </w:tr>
      <w:tr w:rsidR="00220DAD" w:rsidRPr="00805A62" w:rsidTr="005334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20DAD" w:rsidRPr="00805A62" w:rsidRDefault="00220DAD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D" w:rsidRPr="00805A62" w:rsidRDefault="00220DAD" w:rsidP="0071073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Оказание срочной медицинской помощи при неотложных состояниях</w:t>
            </w:r>
          </w:p>
        </w:tc>
      </w:tr>
      <w:tr w:rsidR="00166366" w:rsidRPr="00805A62" w:rsidTr="00EE01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09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Pr="00805A62" w:rsidRDefault="00166366" w:rsidP="00EE015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Примен</w:t>
            </w:r>
            <w:r w:rsidR="0004264D"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лекарственны</w:t>
            </w:r>
            <w:r w:rsidR="0004264D" w:rsidRPr="00805A62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 препарат</w:t>
            </w:r>
            <w:r w:rsidR="0004264D" w:rsidRPr="00805A62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 и медицински</w:t>
            </w:r>
            <w:r w:rsidR="0004264D" w:rsidRPr="00805A62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 издели</w:t>
            </w:r>
            <w:r w:rsidR="0004264D" w:rsidRPr="00805A62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 при оказании медицинской помощи в экстренной форме</w:t>
            </w:r>
          </w:p>
        </w:tc>
      </w:tr>
      <w:tr w:rsidR="00EE0154" w:rsidRPr="00805A62" w:rsidTr="00211F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EE0154" w:rsidRPr="00805A62" w:rsidRDefault="00EE0154" w:rsidP="00533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4" w:rsidRPr="00805A62" w:rsidRDefault="00EE0154" w:rsidP="003E2BF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представляющие угрозу жизни пациентам детского возраста,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</w:p>
        </w:tc>
      </w:tr>
      <w:tr w:rsidR="00EE0154" w:rsidRPr="00805A62" w:rsidTr="00211F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EE0154" w:rsidRPr="00805A62" w:rsidRDefault="00EE0154" w:rsidP="003E2B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4" w:rsidRPr="00805A62" w:rsidRDefault="00EE0154" w:rsidP="005334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 детского возраста,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EE0154" w:rsidRPr="00805A62" w:rsidTr="00211F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154" w:rsidRPr="00805A62" w:rsidRDefault="00EE0154" w:rsidP="005334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4" w:rsidRPr="00805A62" w:rsidRDefault="00EE0154" w:rsidP="005334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166366" w:rsidRPr="00805A62" w:rsidTr="00B152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Pr="00805A62" w:rsidRDefault="00B1523A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Основные принципы неотложной терапии в детской стоматологии</w:t>
            </w:r>
          </w:p>
        </w:tc>
      </w:tr>
      <w:tr w:rsidR="00166366" w:rsidRPr="00805A62" w:rsidTr="005334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166366" w:rsidRPr="00805A62" w:rsidTr="005334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 w:rsidR="00051020" w:rsidRPr="00805A62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166366" w:rsidRPr="00805A62" w:rsidTr="005334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6366" w:rsidRPr="00805A62" w:rsidRDefault="00166366" w:rsidP="00533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Pr="00805A62" w:rsidRDefault="00166366" w:rsidP="005334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B1523A" w:rsidRPr="00805A62" w:rsidTr="005334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523A" w:rsidRPr="00805A62" w:rsidRDefault="00B1523A" w:rsidP="005334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5A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A" w:rsidRPr="00805A62" w:rsidRDefault="00B1523A" w:rsidP="00211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</w:tc>
      </w:tr>
      <w:tr w:rsidR="00B1523A" w:rsidRPr="00805A62" w:rsidTr="00211F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37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B1523A" w:rsidRPr="00805A62" w:rsidRDefault="00B1523A" w:rsidP="00533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1523A" w:rsidRPr="00805A62" w:rsidRDefault="00B1523A" w:rsidP="00211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166366" w:rsidRPr="00805A62" w:rsidRDefault="00166366" w:rsidP="00166366">
      <w:pPr>
        <w:spacing w:after="0"/>
        <w:rPr>
          <w:rFonts w:ascii="Times New Roman" w:hAnsi="Times New Roman"/>
          <w:sz w:val="24"/>
          <w:szCs w:val="24"/>
        </w:rPr>
      </w:pPr>
    </w:p>
    <w:p w:rsidR="00166366" w:rsidRPr="00805A62" w:rsidRDefault="00166366" w:rsidP="00AE2184">
      <w:pPr>
        <w:pStyle w:val="1f0"/>
        <w:spacing w:after="240" w:line="240" w:lineRule="auto"/>
        <w:jc w:val="center"/>
      </w:pPr>
    </w:p>
    <w:p w:rsidR="00E67665" w:rsidRPr="00805A62" w:rsidRDefault="00E67665" w:rsidP="005E7747">
      <w:pPr>
        <w:pStyle w:val="1"/>
        <w:jc w:val="center"/>
        <w:rPr>
          <w:rFonts w:ascii="Times New Roman" w:hAnsi="Times New Roman" w:cs="Times New Roman"/>
        </w:rPr>
      </w:pPr>
      <w:bookmarkStart w:id="14" w:name="_Toc478655557"/>
      <w:r w:rsidRPr="00805A62">
        <w:rPr>
          <w:rFonts w:ascii="Times New Roman" w:hAnsi="Times New Roman" w:cs="Times New Roman"/>
          <w:lang w:val="en-US"/>
        </w:rPr>
        <w:t>IV</w:t>
      </w:r>
      <w:r w:rsidRPr="00805A62">
        <w:rPr>
          <w:rFonts w:ascii="Times New Roman" w:hAnsi="Times New Roman" w:cs="Times New Roman"/>
        </w:rPr>
        <w:t xml:space="preserve">. Сведения об организациях – разработчиках </w:t>
      </w:r>
      <w:r w:rsidRPr="00805A62">
        <w:rPr>
          <w:rFonts w:ascii="Times New Roman" w:hAnsi="Times New Roman" w:cs="Times New Roman"/>
        </w:rPr>
        <w:br/>
        <w:t>профессионального стандарта</w:t>
      </w:r>
      <w:bookmarkEnd w:id="12"/>
      <w:bookmarkEnd w:id="14"/>
    </w:p>
    <w:p w:rsidR="00E67665" w:rsidRPr="00805A62" w:rsidRDefault="00E67665" w:rsidP="00E67665">
      <w:pPr>
        <w:pStyle w:val="3"/>
        <w:spacing w:after="240" w:line="240" w:lineRule="auto"/>
        <w:rPr>
          <w:rFonts w:ascii="Times New Roman" w:hAnsi="Times New Roman"/>
          <w:sz w:val="24"/>
        </w:rPr>
      </w:pPr>
      <w:bookmarkStart w:id="15" w:name="_Toc478655558"/>
      <w:r w:rsidRPr="00805A62">
        <w:rPr>
          <w:rFonts w:ascii="Times New Roman" w:hAnsi="Times New Roman"/>
          <w:sz w:val="24"/>
          <w:szCs w:val="24"/>
          <w:lang w:val="en-US"/>
        </w:rPr>
        <w:t>4.1.</w:t>
      </w:r>
      <w:r w:rsidRPr="00805A62">
        <w:rPr>
          <w:rFonts w:ascii="Times New Roman" w:hAnsi="Times New Roman"/>
          <w:sz w:val="24"/>
          <w:szCs w:val="24"/>
        </w:rPr>
        <w:t> Ответственная организация - разработчик</w:t>
      </w:r>
      <w:bookmarkEnd w:id="15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3"/>
      </w:tblGrid>
      <w:tr w:rsidR="00E67665" w:rsidRPr="00805A62" w:rsidTr="0050383F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665" w:rsidRPr="00805A62" w:rsidRDefault="00E67665" w:rsidP="003C7658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67665" w:rsidRPr="00805A62" w:rsidTr="0050383F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665" w:rsidRPr="00805A62" w:rsidRDefault="00605E4A" w:rsidP="00AC75FA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</w:p>
        </w:tc>
      </w:tr>
    </w:tbl>
    <w:p w:rsidR="00E67665" w:rsidRPr="00805A62" w:rsidRDefault="00E67665" w:rsidP="00E67665">
      <w:pPr>
        <w:pStyle w:val="3"/>
        <w:spacing w:after="240" w:line="240" w:lineRule="auto"/>
        <w:rPr>
          <w:rFonts w:ascii="Times New Roman" w:hAnsi="Times New Roman"/>
          <w:sz w:val="24"/>
        </w:rPr>
      </w:pPr>
      <w:bookmarkStart w:id="16" w:name="_Toc478655559"/>
      <w:r w:rsidRPr="00805A62">
        <w:rPr>
          <w:rFonts w:ascii="Times New Roman" w:hAnsi="Times New Roman"/>
          <w:sz w:val="24"/>
          <w:szCs w:val="24"/>
        </w:rPr>
        <w:t>4.2. Наименования организаций - разработчиков</w:t>
      </w:r>
      <w:bookmarkEnd w:id="16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9622"/>
      </w:tblGrid>
      <w:tr w:rsidR="00E67665" w:rsidRPr="00805A62" w:rsidTr="00E67665">
        <w:trPr>
          <w:trHeight w:val="485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665" w:rsidRPr="00805A62" w:rsidRDefault="00E67665" w:rsidP="00E67665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665" w:rsidRPr="00805A62" w:rsidRDefault="00AC75FA" w:rsidP="002E063D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>ФГБОУ ВО «Московский государственный медико-стоматологический университет имени А.И. Евдокимова» Министерства здравоохранения Российской Федерации, город Москва</w:t>
            </w:r>
          </w:p>
        </w:tc>
      </w:tr>
      <w:tr w:rsidR="00E67665" w:rsidRPr="00805A62" w:rsidTr="0050383F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665" w:rsidRPr="00805A62" w:rsidRDefault="00E67665" w:rsidP="00E67665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665" w:rsidRPr="00805A62" w:rsidRDefault="00E67665" w:rsidP="00605E4A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47CAE" w:rsidRPr="00805A62" w:rsidRDefault="00347CAE" w:rsidP="00001400">
      <w:pPr>
        <w:jc w:val="both"/>
      </w:pPr>
    </w:p>
    <w:sectPr w:rsidR="00347CAE" w:rsidRPr="00805A62" w:rsidSect="00982720">
      <w:endnotePr>
        <w:numFmt w:val="decimal"/>
      </w:endnotePr>
      <w:pgSz w:w="11906" w:h="16838"/>
      <w:pgMar w:top="1134" w:right="567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33" w:rsidRDefault="00F77333">
      <w:pPr>
        <w:spacing w:after="0" w:line="240" w:lineRule="auto"/>
      </w:pPr>
      <w:r>
        <w:separator/>
      </w:r>
    </w:p>
  </w:endnote>
  <w:endnote w:type="continuationSeparator" w:id="0">
    <w:p w:rsidR="00F77333" w:rsidRDefault="00F77333">
      <w:pPr>
        <w:spacing w:after="0" w:line="240" w:lineRule="auto"/>
      </w:pPr>
      <w:r>
        <w:continuationSeparator/>
      </w:r>
    </w:p>
  </w:endnote>
  <w:endnote w:id="1">
    <w:p w:rsidR="00763FDC" w:rsidRPr="005E7747" w:rsidRDefault="00763FDC" w:rsidP="00FE3D63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763FDC" w:rsidRPr="005E7747" w:rsidRDefault="00763FDC" w:rsidP="00FE3D63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</w:t>
      </w:r>
      <w:r w:rsidRPr="005E7747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</w:endnote>
  <w:endnote w:id="3">
    <w:p w:rsidR="00763FDC" w:rsidRPr="005E7747" w:rsidRDefault="00763FDC" w:rsidP="003E2BF5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Приказ Министерства здравоохранения Российской Федерации от 08.10.2015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39438).</w:t>
      </w:r>
    </w:p>
  </w:endnote>
  <w:endnote w:id="4">
    <w:p w:rsidR="00763FDC" w:rsidRPr="005E7747" w:rsidRDefault="00763FDC" w:rsidP="00FE3D63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Статья 213 Трудового кодекса Российской Федерации (Собрание законодательства Российской Федерации, 2002, </w:t>
      </w:r>
      <w:r w:rsidRPr="005E7747">
        <w:rPr>
          <w:rFonts w:ascii="Times New Roman" w:hAnsi="Times New Roman"/>
        </w:rPr>
        <w:br/>
        <w:t>№ 1, ст. 3; 2004, № 35, ст. 3607; 2006, № 27, ст. 2878; 2008, № 39, ст. 3616; 2011, № 49, ст. 7031; 2013, № 48, ст. 6165; № 52, ст. 6986; 2015, № 29, ст. 4356).</w:t>
      </w:r>
    </w:p>
  </w:endnote>
  <w:endnote w:id="5">
    <w:p w:rsidR="00763FDC" w:rsidRPr="005E7747" w:rsidRDefault="00763FDC" w:rsidP="00FE3D63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</w:t>
      </w:r>
      <w:r w:rsidRPr="005E7747">
        <w:rPr>
          <w:rFonts w:ascii="Times New Roman" w:hAnsi="Times New Roman"/>
        </w:rPr>
        <w:br/>
        <w:t>от 5 декабря 2014 г. № 801н (зарегистрирован Министерством юстиции Российской Федерации 3 февраля 2015 г., регистрационный № 35848).</w:t>
      </w:r>
    </w:p>
  </w:endnote>
  <w:endnote w:id="6">
    <w:p w:rsidR="00763FDC" w:rsidRPr="005E7747" w:rsidRDefault="00763FDC" w:rsidP="00FE3D63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7">
    <w:p w:rsidR="00763FDC" w:rsidRPr="005E7747" w:rsidRDefault="00763FDC" w:rsidP="003451DB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> Статья 71 Федерального закона от 21.11.2011 № 323-ФЗ «Об основах охраны здоровья граждан в Российской Федерации» (Собрание законодательства Российской Федерации, 2011, № 8, ст. 6724; 2013, № 27, ст. 3477).</w:t>
      </w:r>
    </w:p>
  </w:endnote>
  <w:endnote w:id="8">
    <w:p w:rsidR="00763FDC" w:rsidRPr="005E7747" w:rsidRDefault="00763FDC" w:rsidP="00FE3D63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9">
    <w:p w:rsidR="00763FDC" w:rsidRPr="005E7747" w:rsidRDefault="00763FDC" w:rsidP="00FE3D63">
      <w:pPr>
        <w:pStyle w:val="af8"/>
        <w:jc w:val="both"/>
        <w:rPr>
          <w:rFonts w:ascii="Times New Roman" w:hAnsi="Times New Roman"/>
        </w:rPr>
      </w:pPr>
      <w:r w:rsidRPr="005E7747">
        <w:rPr>
          <w:rStyle w:val="af"/>
          <w:rFonts w:ascii="Times New Roman" w:hAnsi="Times New Roman"/>
        </w:rPr>
        <w:endnoteRef/>
      </w:r>
      <w:r w:rsidRPr="005E774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33" w:rsidRDefault="00F77333">
      <w:pPr>
        <w:spacing w:after="0" w:line="240" w:lineRule="auto"/>
      </w:pPr>
      <w:r>
        <w:separator/>
      </w:r>
    </w:p>
  </w:footnote>
  <w:footnote w:type="continuationSeparator" w:id="0">
    <w:p w:rsidR="00F77333" w:rsidRDefault="00F7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DC" w:rsidRPr="000150CE" w:rsidRDefault="00763FDC">
    <w:pPr>
      <w:pStyle w:val="afa"/>
      <w:jc w:val="center"/>
      <w:rPr>
        <w:rFonts w:ascii="Times New Roman" w:hAnsi="Times New Roman"/>
        <w:sz w:val="24"/>
        <w:szCs w:val="24"/>
      </w:rPr>
    </w:pPr>
    <w:r w:rsidRPr="000150CE">
      <w:rPr>
        <w:rFonts w:ascii="Times New Roman" w:hAnsi="Times New Roman"/>
        <w:sz w:val="24"/>
        <w:szCs w:val="24"/>
      </w:rPr>
      <w:fldChar w:fldCharType="begin"/>
    </w:r>
    <w:r w:rsidRPr="000150CE">
      <w:rPr>
        <w:rFonts w:ascii="Times New Roman" w:hAnsi="Times New Roman"/>
        <w:sz w:val="24"/>
        <w:szCs w:val="24"/>
      </w:rPr>
      <w:instrText xml:space="preserve"> PAGE   \* MERGEFORMAT </w:instrText>
    </w:r>
    <w:r w:rsidRPr="000150CE">
      <w:rPr>
        <w:rFonts w:ascii="Times New Roman" w:hAnsi="Times New Roman"/>
        <w:sz w:val="24"/>
        <w:szCs w:val="24"/>
      </w:rPr>
      <w:fldChar w:fldCharType="separate"/>
    </w:r>
    <w:r w:rsidR="00981482">
      <w:rPr>
        <w:rFonts w:ascii="Times New Roman" w:hAnsi="Times New Roman"/>
        <w:noProof/>
        <w:sz w:val="24"/>
        <w:szCs w:val="24"/>
      </w:rPr>
      <w:t>22</w:t>
    </w:r>
    <w:r w:rsidRPr="000150C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16974E57"/>
    <w:multiLevelType w:val="hybridMultilevel"/>
    <w:tmpl w:val="282C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ED29F4"/>
    <w:multiLevelType w:val="hybridMultilevel"/>
    <w:tmpl w:val="6D9A4E9C"/>
    <w:lvl w:ilvl="0" w:tplc="4E429004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A3287"/>
    <w:rsid w:val="00001400"/>
    <w:rsid w:val="0000156D"/>
    <w:rsid w:val="0000250B"/>
    <w:rsid w:val="00002C85"/>
    <w:rsid w:val="00003B42"/>
    <w:rsid w:val="00003FEE"/>
    <w:rsid w:val="00005F8B"/>
    <w:rsid w:val="000068B1"/>
    <w:rsid w:val="00007865"/>
    <w:rsid w:val="000101DB"/>
    <w:rsid w:val="00010E6D"/>
    <w:rsid w:val="00011EC9"/>
    <w:rsid w:val="00012F96"/>
    <w:rsid w:val="00014F3D"/>
    <w:rsid w:val="000150CE"/>
    <w:rsid w:val="00015C6B"/>
    <w:rsid w:val="00021D90"/>
    <w:rsid w:val="00021E24"/>
    <w:rsid w:val="0002365D"/>
    <w:rsid w:val="0002443B"/>
    <w:rsid w:val="0003403C"/>
    <w:rsid w:val="00034079"/>
    <w:rsid w:val="0003789A"/>
    <w:rsid w:val="0004080E"/>
    <w:rsid w:val="00041673"/>
    <w:rsid w:val="00041EAE"/>
    <w:rsid w:val="0004264D"/>
    <w:rsid w:val="00042CE4"/>
    <w:rsid w:val="00045AC2"/>
    <w:rsid w:val="00045DD8"/>
    <w:rsid w:val="00046E59"/>
    <w:rsid w:val="000504EC"/>
    <w:rsid w:val="00051020"/>
    <w:rsid w:val="00053B9A"/>
    <w:rsid w:val="00054C0C"/>
    <w:rsid w:val="000551B6"/>
    <w:rsid w:val="00055C5F"/>
    <w:rsid w:val="00060C28"/>
    <w:rsid w:val="00063E35"/>
    <w:rsid w:val="000646D6"/>
    <w:rsid w:val="00065BF2"/>
    <w:rsid w:val="000668BD"/>
    <w:rsid w:val="00070F84"/>
    <w:rsid w:val="0007164B"/>
    <w:rsid w:val="00073AE4"/>
    <w:rsid w:val="0007402F"/>
    <w:rsid w:val="00074BF9"/>
    <w:rsid w:val="0007544D"/>
    <w:rsid w:val="000754D9"/>
    <w:rsid w:val="00075C18"/>
    <w:rsid w:val="00082A2C"/>
    <w:rsid w:val="00084680"/>
    <w:rsid w:val="00084D10"/>
    <w:rsid w:val="0008693F"/>
    <w:rsid w:val="000874AC"/>
    <w:rsid w:val="00091630"/>
    <w:rsid w:val="00093D07"/>
    <w:rsid w:val="0009423D"/>
    <w:rsid w:val="000A0765"/>
    <w:rsid w:val="000A2C01"/>
    <w:rsid w:val="000B0310"/>
    <w:rsid w:val="000B11A7"/>
    <w:rsid w:val="000B2410"/>
    <w:rsid w:val="000B4582"/>
    <w:rsid w:val="000C052F"/>
    <w:rsid w:val="000C30DF"/>
    <w:rsid w:val="000C3795"/>
    <w:rsid w:val="000C7448"/>
    <w:rsid w:val="000D09E2"/>
    <w:rsid w:val="000D572E"/>
    <w:rsid w:val="000D724A"/>
    <w:rsid w:val="000E0A09"/>
    <w:rsid w:val="000E2229"/>
    <w:rsid w:val="000E48D2"/>
    <w:rsid w:val="000F0876"/>
    <w:rsid w:val="000F29D7"/>
    <w:rsid w:val="000F5390"/>
    <w:rsid w:val="000F5DE4"/>
    <w:rsid w:val="00100330"/>
    <w:rsid w:val="00100BC5"/>
    <w:rsid w:val="00103218"/>
    <w:rsid w:val="001039AB"/>
    <w:rsid w:val="00103CB2"/>
    <w:rsid w:val="00111EC5"/>
    <w:rsid w:val="00112ED9"/>
    <w:rsid w:val="001136BA"/>
    <w:rsid w:val="00120548"/>
    <w:rsid w:val="00122DAB"/>
    <w:rsid w:val="00123220"/>
    <w:rsid w:val="00123704"/>
    <w:rsid w:val="00125987"/>
    <w:rsid w:val="00132FE2"/>
    <w:rsid w:val="00133279"/>
    <w:rsid w:val="00135AC0"/>
    <w:rsid w:val="00135C43"/>
    <w:rsid w:val="00136F26"/>
    <w:rsid w:val="001372F8"/>
    <w:rsid w:val="0014029A"/>
    <w:rsid w:val="00142858"/>
    <w:rsid w:val="00144F70"/>
    <w:rsid w:val="00146640"/>
    <w:rsid w:val="00146D67"/>
    <w:rsid w:val="0015082B"/>
    <w:rsid w:val="001508DD"/>
    <w:rsid w:val="00152FB8"/>
    <w:rsid w:val="001538FF"/>
    <w:rsid w:val="00154341"/>
    <w:rsid w:val="00155981"/>
    <w:rsid w:val="00155985"/>
    <w:rsid w:val="00155B17"/>
    <w:rsid w:val="00160AA7"/>
    <w:rsid w:val="00160AD1"/>
    <w:rsid w:val="00161405"/>
    <w:rsid w:val="00161F84"/>
    <w:rsid w:val="00165214"/>
    <w:rsid w:val="00165FB3"/>
    <w:rsid w:val="00166366"/>
    <w:rsid w:val="001666E1"/>
    <w:rsid w:val="00166BA2"/>
    <w:rsid w:val="0016788F"/>
    <w:rsid w:val="00175717"/>
    <w:rsid w:val="0017589C"/>
    <w:rsid w:val="00176355"/>
    <w:rsid w:val="0017669E"/>
    <w:rsid w:val="00176BF7"/>
    <w:rsid w:val="001779C2"/>
    <w:rsid w:val="001800B4"/>
    <w:rsid w:val="001859D0"/>
    <w:rsid w:val="00193CE5"/>
    <w:rsid w:val="00197E7D"/>
    <w:rsid w:val="001A3702"/>
    <w:rsid w:val="001A6381"/>
    <w:rsid w:val="001B2DB5"/>
    <w:rsid w:val="001B3ED3"/>
    <w:rsid w:val="001C39A8"/>
    <w:rsid w:val="001C7356"/>
    <w:rsid w:val="001D0F92"/>
    <w:rsid w:val="001D288C"/>
    <w:rsid w:val="001D3C9A"/>
    <w:rsid w:val="001D54BE"/>
    <w:rsid w:val="001E0B9C"/>
    <w:rsid w:val="001E1694"/>
    <w:rsid w:val="001F14DF"/>
    <w:rsid w:val="001F2FEB"/>
    <w:rsid w:val="001F6482"/>
    <w:rsid w:val="002021DE"/>
    <w:rsid w:val="0020342D"/>
    <w:rsid w:val="00204633"/>
    <w:rsid w:val="0020534D"/>
    <w:rsid w:val="002058A1"/>
    <w:rsid w:val="0020786C"/>
    <w:rsid w:val="00207B30"/>
    <w:rsid w:val="00211F75"/>
    <w:rsid w:val="00212408"/>
    <w:rsid w:val="00214D62"/>
    <w:rsid w:val="002154C9"/>
    <w:rsid w:val="00215B19"/>
    <w:rsid w:val="00220DAD"/>
    <w:rsid w:val="002216DB"/>
    <w:rsid w:val="00224A60"/>
    <w:rsid w:val="00226B0C"/>
    <w:rsid w:val="002346FB"/>
    <w:rsid w:val="00234CBF"/>
    <w:rsid w:val="002406B3"/>
    <w:rsid w:val="00241F88"/>
    <w:rsid w:val="00251E95"/>
    <w:rsid w:val="00252145"/>
    <w:rsid w:val="00252C0B"/>
    <w:rsid w:val="002557E7"/>
    <w:rsid w:val="00256793"/>
    <w:rsid w:val="00272857"/>
    <w:rsid w:val="00274923"/>
    <w:rsid w:val="0027748C"/>
    <w:rsid w:val="00277777"/>
    <w:rsid w:val="00277B1C"/>
    <w:rsid w:val="00277C9E"/>
    <w:rsid w:val="00280A10"/>
    <w:rsid w:val="002815D7"/>
    <w:rsid w:val="002852A3"/>
    <w:rsid w:val="002860DE"/>
    <w:rsid w:val="0028740A"/>
    <w:rsid w:val="00287949"/>
    <w:rsid w:val="00287FE0"/>
    <w:rsid w:val="0029576E"/>
    <w:rsid w:val="002A3144"/>
    <w:rsid w:val="002A47F3"/>
    <w:rsid w:val="002A5689"/>
    <w:rsid w:val="002A572B"/>
    <w:rsid w:val="002A625C"/>
    <w:rsid w:val="002B3FD9"/>
    <w:rsid w:val="002B4FF3"/>
    <w:rsid w:val="002B54B6"/>
    <w:rsid w:val="002D2F0B"/>
    <w:rsid w:val="002D6891"/>
    <w:rsid w:val="002D71F4"/>
    <w:rsid w:val="002E063D"/>
    <w:rsid w:val="002E14B1"/>
    <w:rsid w:val="002E5CE8"/>
    <w:rsid w:val="002E6DA1"/>
    <w:rsid w:val="002F11B1"/>
    <w:rsid w:val="002F2159"/>
    <w:rsid w:val="002F269B"/>
    <w:rsid w:val="002F2FA4"/>
    <w:rsid w:val="002F3C72"/>
    <w:rsid w:val="002F516B"/>
    <w:rsid w:val="002F60B3"/>
    <w:rsid w:val="00301016"/>
    <w:rsid w:val="0030238B"/>
    <w:rsid w:val="00302884"/>
    <w:rsid w:val="00302A73"/>
    <w:rsid w:val="003032D4"/>
    <w:rsid w:val="00305309"/>
    <w:rsid w:val="00305E3F"/>
    <w:rsid w:val="003067F5"/>
    <w:rsid w:val="0030758B"/>
    <w:rsid w:val="0030781A"/>
    <w:rsid w:val="003127FF"/>
    <w:rsid w:val="00313348"/>
    <w:rsid w:val="003177E9"/>
    <w:rsid w:val="0032065D"/>
    <w:rsid w:val="00321D49"/>
    <w:rsid w:val="00323098"/>
    <w:rsid w:val="00323AA5"/>
    <w:rsid w:val="00325081"/>
    <w:rsid w:val="00327B4F"/>
    <w:rsid w:val="00334A6B"/>
    <w:rsid w:val="00334D30"/>
    <w:rsid w:val="00334EBC"/>
    <w:rsid w:val="00335DDE"/>
    <w:rsid w:val="00340E0D"/>
    <w:rsid w:val="00341B26"/>
    <w:rsid w:val="00344409"/>
    <w:rsid w:val="00344531"/>
    <w:rsid w:val="003451DB"/>
    <w:rsid w:val="00347CAE"/>
    <w:rsid w:val="00360034"/>
    <w:rsid w:val="00360CDD"/>
    <w:rsid w:val="00363A0D"/>
    <w:rsid w:val="00365B3C"/>
    <w:rsid w:val="00366BE3"/>
    <w:rsid w:val="00367024"/>
    <w:rsid w:val="003731AD"/>
    <w:rsid w:val="003747CC"/>
    <w:rsid w:val="003747D4"/>
    <w:rsid w:val="0037494A"/>
    <w:rsid w:val="00375C8B"/>
    <w:rsid w:val="0037774D"/>
    <w:rsid w:val="00380E9E"/>
    <w:rsid w:val="00382FD5"/>
    <w:rsid w:val="00385E98"/>
    <w:rsid w:val="00386292"/>
    <w:rsid w:val="003870B2"/>
    <w:rsid w:val="003906CF"/>
    <w:rsid w:val="0039286F"/>
    <w:rsid w:val="00395874"/>
    <w:rsid w:val="00396C38"/>
    <w:rsid w:val="003978EB"/>
    <w:rsid w:val="00397CE2"/>
    <w:rsid w:val="003A0ECB"/>
    <w:rsid w:val="003A1E38"/>
    <w:rsid w:val="003A20C3"/>
    <w:rsid w:val="003A387E"/>
    <w:rsid w:val="003A3A38"/>
    <w:rsid w:val="003A3E73"/>
    <w:rsid w:val="003A667F"/>
    <w:rsid w:val="003B1951"/>
    <w:rsid w:val="003B2965"/>
    <w:rsid w:val="003B602F"/>
    <w:rsid w:val="003B70B9"/>
    <w:rsid w:val="003C091C"/>
    <w:rsid w:val="003C207B"/>
    <w:rsid w:val="003C7658"/>
    <w:rsid w:val="003D0CCC"/>
    <w:rsid w:val="003D2436"/>
    <w:rsid w:val="003D335C"/>
    <w:rsid w:val="003D3599"/>
    <w:rsid w:val="003D3C1C"/>
    <w:rsid w:val="003D4894"/>
    <w:rsid w:val="003D5003"/>
    <w:rsid w:val="003D6165"/>
    <w:rsid w:val="003E2BF5"/>
    <w:rsid w:val="003E30E6"/>
    <w:rsid w:val="003E52BD"/>
    <w:rsid w:val="003E63CF"/>
    <w:rsid w:val="003E7285"/>
    <w:rsid w:val="003F4CE9"/>
    <w:rsid w:val="003F7A47"/>
    <w:rsid w:val="0040108D"/>
    <w:rsid w:val="00403FD7"/>
    <w:rsid w:val="00406102"/>
    <w:rsid w:val="00407326"/>
    <w:rsid w:val="00412693"/>
    <w:rsid w:val="004135C0"/>
    <w:rsid w:val="00413EEA"/>
    <w:rsid w:val="0041465A"/>
    <w:rsid w:val="004147AF"/>
    <w:rsid w:val="00420527"/>
    <w:rsid w:val="00420563"/>
    <w:rsid w:val="00424397"/>
    <w:rsid w:val="00426387"/>
    <w:rsid w:val="00436B76"/>
    <w:rsid w:val="00443867"/>
    <w:rsid w:val="00443A8D"/>
    <w:rsid w:val="004456EA"/>
    <w:rsid w:val="00446077"/>
    <w:rsid w:val="00450A01"/>
    <w:rsid w:val="004514B8"/>
    <w:rsid w:val="0045201C"/>
    <w:rsid w:val="004535D8"/>
    <w:rsid w:val="00453841"/>
    <w:rsid w:val="004544CB"/>
    <w:rsid w:val="00456F89"/>
    <w:rsid w:val="004607A4"/>
    <w:rsid w:val="00461739"/>
    <w:rsid w:val="0046213F"/>
    <w:rsid w:val="00462372"/>
    <w:rsid w:val="004642C6"/>
    <w:rsid w:val="004651AB"/>
    <w:rsid w:val="0046531F"/>
    <w:rsid w:val="004653AA"/>
    <w:rsid w:val="00465FEB"/>
    <w:rsid w:val="00470768"/>
    <w:rsid w:val="00472308"/>
    <w:rsid w:val="00472937"/>
    <w:rsid w:val="00476CDC"/>
    <w:rsid w:val="004807A7"/>
    <w:rsid w:val="00481238"/>
    <w:rsid w:val="00484A73"/>
    <w:rsid w:val="00487BAC"/>
    <w:rsid w:val="004A0972"/>
    <w:rsid w:val="004A17BE"/>
    <w:rsid w:val="004A332F"/>
    <w:rsid w:val="004A643D"/>
    <w:rsid w:val="004A7233"/>
    <w:rsid w:val="004A7DB0"/>
    <w:rsid w:val="004B1066"/>
    <w:rsid w:val="004B2099"/>
    <w:rsid w:val="004B2BF1"/>
    <w:rsid w:val="004B2C28"/>
    <w:rsid w:val="004B2EE8"/>
    <w:rsid w:val="004B57FA"/>
    <w:rsid w:val="004C2A28"/>
    <w:rsid w:val="004C37DD"/>
    <w:rsid w:val="004C5A12"/>
    <w:rsid w:val="004C6E67"/>
    <w:rsid w:val="004D0151"/>
    <w:rsid w:val="004D03FE"/>
    <w:rsid w:val="004D0800"/>
    <w:rsid w:val="004D09C4"/>
    <w:rsid w:val="004D7149"/>
    <w:rsid w:val="004E0795"/>
    <w:rsid w:val="004E08D6"/>
    <w:rsid w:val="004E37B7"/>
    <w:rsid w:val="004E73B0"/>
    <w:rsid w:val="004F574E"/>
    <w:rsid w:val="004F6F0F"/>
    <w:rsid w:val="0050383F"/>
    <w:rsid w:val="00504389"/>
    <w:rsid w:val="00505CC2"/>
    <w:rsid w:val="005131F6"/>
    <w:rsid w:val="005135E6"/>
    <w:rsid w:val="0051463F"/>
    <w:rsid w:val="005158A5"/>
    <w:rsid w:val="00517F38"/>
    <w:rsid w:val="005231A7"/>
    <w:rsid w:val="005233E0"/>
    <w:rsid w:val="0052449F"/>
    <w:rsid w:val="005258D0"/>
    <w:rsid w:val="0052748C"/>
    <w:rsid w:val="00533499"/>
    <w:rsid w:val="00533D6A"/>
    <w:rsid w:val="005360F5"/>
    <w:rsid w:val="00537FFB"/>
    <w:rsid w:val="005413B0"/>
    <w:rsid w:val="005420D4"/>
    <w:rsid w:val="00542308"/>
    <w:rsid w:val="00543CDB"/>
    <w:rsid w:val="0054679A"/>
    <w:rsid w:val="00546ECE"/>
    <w:rsid w:val="00547E31"/>
    <w:rsid w:val="00551C11"/>
    <w:rsid w:val="00552491"/>
    <w:rsid w:val="00556666"/>
    <w:rsid w:val="00560EB7"/>
    <w:rsid w:val="0056134E"/>
    <w:rsid w:val="0056166A"/>
    <w:rsid w:val="00561D45"/>
    <w:rsid w:val="00563CD1"/>
    <w:rsid w:val="00564CC1"/>
    <w:rsid w:val="00564F1B"/>
    <w:rsid w:val="00565106"/>
    <w:rsid w:val="00566439"/>
    <w:rsid w:val="00566870"/>
    <w:rsid w:val="0057431B"/>
    <w:rsid w:val="0058245E"/>
    <w:rsid w:val="00587093"/>
    <w:rsid w:val="005900C6"/>
    <w:rsid w:val="00590221"/>
    <w:rsid w:val="00590926"/>
    <w:rsid w:val="00593884"/>
    <w:rsid w:val="00593EDD"/>
    <w:rsid w:val="00594FC3"/>
    <w:rsid w:val="005A33BF"/>
    <w:rsid w:val="005A6BE2"/>
    <w:rsid w:val="005A74EC"/>
    <w:rsid w:val="005B0E53"/>
    <w:rsid w:val="005B140E"/>
    <w:rsid w:val="005B6807"/>
    <w:rsid w:val="005C496F"/>
    <w:rsid w:val="005D222A"/>
    <w:rsid w:val="005D2387"/>
    <w:rsid w:val="005D693B"/>
    <w:rsid w:val="005D763E"/>
    <w:rsid w:val="005D788D"/>
    <w:rsid w:val="005E0CAF"/>
    <w:rsid w:val="005E17CF"/>
    <w:rsid w:val="005E7747"/>
    <w:rsid w:val="005E7FDB"/>
    <w:rsid w:val="005F3F75"/>
    <w:rsid w:val="005F453A"/>
    <w:rsid w:val="005F59DC"/>
    <w:rsid w:val="005F6C0D"/>
    <w:rsid w:val="005F77AF"/>
    <w:rsid w:val="005F7B16"/>
    <w:rsid w:val="00600879"/>
    <w:rsid w:val="006014C0"/>
    <w:rsid w:val="0060199A"/>
    <w:rsid w:val="0060364A"/>
    <w:rsid w:val="00603E30"/>
    <w:rsid w:val="0060470D"/>
    <w:rsid w:val="00605E4A"/>
    <w:rsid w:val="00606B39"/>
    <w:rsid w:val="00606DC8"/>
    <w:rsid w:val="00616A4E"/>
    <w:rsid w:val="00617CF0"/>
    <w:rsid w:val="00622318"/>
    <w:rsid w:val="00624306"/>
    <w:rsid w:val="00626543"/>
    <w:rsid w:val="00626872"/>
    <w:rsid w:val="00632B00"/>
    <w:rsid w:val="006340B0"/>
    <w:rsid w:val="00636972"/>
    <w:rsid w:val="006372E6"/>
    <w:rsid w:val="00637834"/>
    <w:rsid w:val="00640CF6"/>
    <w:rsid w:val="006461CE"/>
    <w:rsid w:val="00651E47"/>
    <w:rsid w:val="00654BCE"/>
    <w:rsid w:val="00656218"/>
    <w:rsid w:val="0066236F"/>
    <w:rsid w:val="00662BD7"/>
    <w:rsid w:val="00663357"/>
    <w:rsid w:val="00663633"/>
    <w:rsid w:val="00663BAD"/>
    <w:rsid w:val="006665E1"/>
    <w:rsid w:val="006675EE"/>
    <w:rsid w:val="00673B40"/>
    <w:rsid w:val="00673F9E"/>
    <w:rsid w:val="0067618C"/>
    <w:rsid w:val="00676BA9"/>
    <w:rsid w:val="006813CF"/>
    <w:rsid w:val="00686DBB"/>
    <w:rsid w:val="006911F3"/>
    <w:rsid w:val="0069242A"/>
    <w:rsid w:val="00693854"/>
    <w:rsid w:val="00695578"/>
    <w:rsid w:val="00695970"/>
    <w:rsid w:val="006A066F"/>
    <w:rsid w:val="006A15D4"/>
    <w:rsid w:val="006A25E9"/>
    <w:rsid w:val="006A2F2F"/>
    <w:rsid w:val="006A5A8D"/>
    <w:rsid w:val="006A7BC6"/>
    <w:rsid w:val="006B430C"/>
    <w:rsid w:val="006B44C8"/>
    <w:rsid w:val="006B4B2F"/>
    <w:rsid w:val="006B59C9"/>
    <w:rsid w:val="006B7E78"/>
    <w:rsid w:val="006C30F8"/>
    <w:rsid w:val="006C48FB"/>
    <w:rsid w:val="006C69C6"/>
    <w:rsid w:val="006C6CD9"/>
    <w:rsid w:val="006D0A97"/>
    <w:rsid w:val="006D37C9"/>
    <w:rsid w:val="006D5D17"/>
    <w:rsid w:val="006D5EDD"/>
    <w:rsid w:val="006D7D14"/>
    <w:rsid w:val="006E1245"/>
    <w:rsid w:val="006E3042"/>
    <w:rsid w:val="006E4EE4"/>
    <w:rsid w:val="006E57DE"/>
    <w:rsid w:val="006F1CD6"/>
    <w:rsid w:val="006F424A"/>
    <w:rsid w:val="006F4635"/>
    <w:rsid w:val="006F4F2C"/>
    <w:rsid w:val="006F7EF6"/>
    <w:rsid w:val="00703337"/>
    <w:rsid w:val="00710737"/>
    <w:rsid w:val="0071179E"/>
    <w:rsid w:val="0071394F"/>
    <w:rsid w:val="007201A5"/>
    <w:rsid w:val="00722474"/>
    <w:rsid w:val="00724345"/>
    <w:rsid w:val="0072471F"/>
    <w:rsid w:val="00726058"/>
    <w:rsid w:val="00734A39"/>
    <w:rsid w:val="00734B39"/>
    <w:rsid w:val="007351A6"/>
    <w:rsid w:val="007355F5"/>
    <w:rsid w:val="007403E1"/>
    <w:rsid w:val="00741988"/>
    <w:rsid w:val="007456F3"/>
    <w:rsid w:val="00752F73"/>
    <w:rsid w:val="007532B3"/>
    <w:rsid w:val="007559C6"/>
    <w:rsid w:val="007578D5"/>
    <w:rsid w:val="00763FDC"/>
    <w:rsid w:val="00766231"/>
    <w:rsid w:val="00766311"/>
    <w:rsid w:val="0077180E"/>
    <w:rsid w:val="00774897"/>
    <w:rsid w:val="0077588E"/>
    <w:rsid w:val="00787363"/>
    <w:rsid w:val="00790AC4"/>
    <w:rsid w:val="00790BD5"/>
    <w:rsid w:val="00791AFD"/>
    <w:rsid w:val="00793EBB"/>
    <w:rsid w:val="00796EE4"/>
    <w:rsid w:val="007A072F"/>
    <w:rsid w:val="007A3287"/>
    <w:rsid w:val="007A5CB0"/>
    <w:rsid w:val="007A6C23"/>
    <w:rsid w:val="007A797B"/>
    <w:rsid w:val="007B0615"/>
    <w:rsid w:val="007B329B"/>
    <w:rsid w:val="007B4CF0"/>
    <w:rsid w:val="007B6A77"/>
    <w:rsid w:val="007C156B"/>
    <w:rsid w:val="007C1E65"/>
    <w:rsid w:val="007C2131"/>
    <w:rsid w:val="007C2241"/>
    <w:rsid w:val="007C44F4"/>
    <w:rsid w:val="007C5BAB"/>
    <w:rsid w:val="007C5BFB"/>
    <w:rsid w:val="007D0880"/>
    <w:rsid w:val="007D1565"/>
    <w:rsid w:val="007D3A5F"/>
    <w:rsid w:val="007D5B84"/>
    <w:rsid w:val="007D65F5"/>
    <w:rsid w:val="007D691E"/>
    <w:rsid w:val="007D6FE5"/>
    <w:rsid w:val="007D74C2"/>
    <w:rsid w:val="007D7955"/>
    <w:rsid w:val="007D7D8E"/>
    <w:rsid w:val="007E00A8"/>
    <w:rsid w:val="007E3B90"/>
    <w:rsid w:val="007E468D"/>
    <w:rsid w:val="007F06F4"/>
    <w:rsid w:val="007F0B62"/>
    <w:rsid w:val="007F22D2"/>
    <w:rsid w:val="007F2842"/>
    <w:rsid w:val="007F3980"/>
    <w:rsid w:val="007F6F41"/>
    <w:rsid w:val="008013A1"/>
    <w:rsid w:val="0080150B"/>
    <w:rsid w:val="00801B75"/>
    <w:rsid w:val="00802735"/>
    <w:rsid w:val="00805A62"/>
    <w:rsid w:val="0080785B"/>
    <w:rsid w:val="008078BC"/>
    <w:rsid w:val="00810197"/>
    <w:rsid w:val="00810CED"/>
    <w:rsid w:val="00811DEE"/>
    <w:rsid w:val="00812309"/>
    <w:rsid w:val="00814729"/>
    <w:rsid w:val="008149FE"/>
    <w:rsid w:val="00816CE5"/>
    <w:rsid w:val="008217E1"/>
    <w:rsid w:val="008226A1"/>
    <w:rsid w:val="00824B7F"/>
    <w:rsid w:val="0082628D"/>
    <w:rsid w:val="008313BB"/>
    <w:rsid w:val="00834978"/>
    <w:rsid w:val="00835EBC"/>
    <w:rsid w:val="008373D4"/>
    <w:rsid w:val="00837791"/>
    <w:rsid w:val="00842493"/>
    <w:rsid w:val="0084413A"/>
    <w:rsid w:val="008454B0"/>
    <w:rsid w:val="00847135"/>
    <w:rsid w:val="008471C2"/>
    <w:rsid w:val="00847C41"/>
    <w:rsid w:val="00851FF6"/>
    <w:rsid w:val="0085208C"/>
    <w:rsid w:val="00852B73"/>
    <w:rsid w:val="00853734"/>
    <w:rsid w:val="00854606"/>
    <w:rsid w:val="008557EF"/>
    <w:rsid w:val="0085605D"/>
    <w:rsid w:val="00857B5B"/>
    <w:rsid w:val="00860BBA"/>
    <w:rsid w:val="0086100B"/>
    <w:rsid w:val="0086237E"/>
    <w:rsid w:val="008628D8"/>
    <w:rsid w:val="00864F29"/>
    <w:rsid w:val="00866CAA"/>
    <w:rsid w:val="00867ACE"/>
    <w:rsid w:val="00867AD3"/>
    <w:rsid w:val="008731ED"/>
    <w:rsid w:val="0087385A"/>
    <w:rsid w:val="00880610"/>
    <w:rsid w:val="0088071E"/>
    <w:rsid w:val="00886A48"/>
    <w:rsid w:val="008932E4"/>
    <w:rsid w:val="008947A7"/>
    <w:rsid w:val="00894A50"/>
    <w:rsid w:val="0089595A"/>
    <w:rsid w:val="00896554"/>
    <w:rsid w:val="008970B1"/>
    <w:rsid w:val="008A1D9E"/>
    <w:rsid w:val="008A2AFF"/>
    <w:rsid w:val="008A3C29"/>
    <w:rsid w:val="008A5040"/>
    <w:rsid w:val="008A5384"/>
    <w:rsid w:val="008A664C"/>
    <w:rsid w:val="008A796E"/>
    <w:rsid w:val="008B1A9D"/>
    <w:rsid w:val="008B341E"/>
    <w:rsid w:val="008B3BAF"/>
    <w:rsid w:val="008B791D"/>
    <w:rsid w:val="008C0587"/>
    <w:rsid w:val="008C2C79"/>
    <w:rsid w:val="008C6D01"/>
    <w:rsid w:val="008C728D"/>
    <w:rsid w:val="008C7344"/>
    <w:rsid w:val="008D040B"/>
    <w:rsid w:val="008D78D8"/>
    <w:rsid w:val="008E0F06"/>
    <w:rsid w:val="008E5AD5"/>
    <w:rsid w:val="008E5D5E"/>
    <w:rsid w:val="008F2CA2"/>
    <w:rsid w:val="008F3CF6"/>
    <w:rsid w:val="008F59E1"/>
    <w:rsid w:val="008F5FDF"/>
    <w:rsid w:val="008F768E"/>
    <w:rsid w:val="0090121F"/>
    <w:rsid w:val="00901CFB"/>
    <w:rsid w:val="00904B62"/>
    <w:rsid w:val="00905B1B"/>
    <w:rsid w:val="009065FE"/>
    <w:rsid w:val="009067D6"/>
    <w:rsid w:val="00906837"/>
    <w:rsid w:val="00907126"/>
    <w:rsid w:val="009103EF"/>
    <w:rsid w:val="009116BC"/>
    <w:rsid w:val="00912900"/>
    <w:rsid w:val="009224AD"/>
    <w:rsid w:val="0092340B"/>
    <w:rsid w:val="009277B3"/>
    <w:rsid w:val="00932596"/>
    <w:rsid w:val="009337C8"/>
    <w:rsid w:val="009342F4"/>
    <w:rsid w:val="00936359"/>
    <w:rsid w:val="00941D01"/>
    <w:rsid w:val="0094295F"/>
    <w:rsid w:val="009443DA"/>
    <w:rsid w:val="00944DFD"/>
    <w:rsid w:val="0094634E"/>
    <w:rsid w:val="009479B3"/>
    <w:rsid w:val="00950CE8"/>
    <w:rsid w:val="009513FD"/>
    <w:rsid w:val="0095174D"/>
    <w:rsid w:val="00952887"/>
    <w:rsid w:val="00953A6F"/>
    <w:rsid w:val="00954E43"/>
    <w:rsid w:val="0095567A"/>
    <w:rsid w:val="00955ED4"/>
    <w:rsid w:val="00961F33"/>
    <w:rsid w:val="0096517E"/>
    <w:rsid w:val="009651CA"/>
    <w:rsid w:val="009658B0"/>
    <w:rsid w:val="009661D8"/>
    <w:rsid w:val="00967418"/>
    <w:rsid w:val="00972E2B"/>
    <w:rsid w:val="009754F2"/>
    <w:rsid w:val="00981482"/>
    <w:rsid w:val="00981A07"/>
    <w:rsid w:val="009825BE"/>
    <w:rsid w:val="00982720"/>
    <w:rsid w:val="00983C3B"/>
    <w:rsid w:val="00984093"/>
    <w:rsid w:val="009922FA"/>
    <w:rsid w:val="00993940"/>
    <w:rsid w:val="00994527"/>
    <w:rsid w:val="00997DA1"/>
    <w:rsid w:val="00997F4F"/>
    <w:rsid w:val="009A2523"/>
    <w:rsid w:val="009A3522"/>
    <w:rsid w:val="009A4005"/>
    <w:rsid w:val="009A4A98"/>
    <w:rsid w:val="009A6FD2"/>
    <w:rsid w:val="009B1C7E"/>
    <w:rsid w:val="009B29A5"/>
    <w:rsid w:val="009B2CA0"/>
    <w:rsid w:val="009B3729"/>
    <w:rsid w:val="009B3FFD"/>
    <w:rsid w:val="009B4426"/>
    <w:rsid w:val="009B53CB"/>
    <w:rsid w:val="009B7ABB"/>
    <w:rsid w:val="009B7D83"/>
    <w:rsid w:val="009C2DA2"/>
    <w:rsid w:val="009C4E50"/>
    <w:rsid w:val="009D41A0"/>
    <w:rsid w:val="009D7330"/>
    <w:rsid w:val="009D75BF"/>
    <w:rsid w:val="009D7F65"/>
    <w:rsid w:val="009E152A"/>
    <w:rsid w:val="009E5300"/>
    <w:rsid w:val="009E5C01"/>
    <w:rsid w:val="009E7BE4"/>
    <w:rsid w:val="009F12E3"/>
    <w:rsid w:val="009F1A4D"/>
    <w:rsid w:val="009F3206"/>
    <w:rsid w:val="009F6BE0"/>
    <w:rsid w:val="009F6C25"/>
    <w:rsid w:val="00A026F5"/>
    <w:rsid w:val="00A031A6"/>
    <w:rsid w:val="00A0509D"/>
    <w:rsid w:val="00A10B67"/>
    <w:rsid w:val="00A12490"/>
    <w:rsid w:val="00A12DA5"/>
    <w:rsid w:val="00A1312D"/>
    <w:rsid w:val="00A14FFD"/>
    <w:rsid w:val="00A1746B"/>
    <w:rsid w:val="00A21C20"/>
    <w:rsid w:val="00A23029"/>
    <w:rsid w:val="00A2546E"/>
    <w:rsid w:val="00A30C37"/>
    <w:rsid w:val="00A31805"/>
    <w:rsid w:val="00A32254"/>
    <w:rsid w:val="00A34936"/>
    <w:rsid w:val="00A3501F"/>
    <w:rsid w:val="00A35F03"/>
    <w:rsid w:val="00A40CA4"/>
    <w:rsid w:val="00A4245C"/>
    <w:rsid w:val="00A51398"/>
    <w:rsid w:val="00A523C2"/>
    <w:rsid w:val="00A61E72"/>
    <w:rsid w:val="00A6370A"/>
    <w:rsid w:val="00A66926"/>
    <w:rsid w:val="00A66E86"/>
    <w:rsid w:val="00A67CE8"/>
    <w:rsid w:val="00A70E0C"/>
    <w:rsid w:val="00A726A0"/>
    <w:rsid w:val="00A72EDA"/>
    <w:rsid w:val="00A90286"/>
    <w:rsid w:val="00A904E9"/>
    <w:rsid w:val="00A9429B"/>
    <w:rsid w:val="00A95B1F"/>
    <w:rsid w:val="00AA0541"/>
    <w:rsid w:val="00AA0A26"/>
    <w:rsid w:val="00AA0E1B"/>
    <w:rsid w:val="00AA2756"/>
    <w:rsid w:val="00AA4931"/>
    <w:rsid w:val="00AA57E0"/>
    <w:rsid w:val="00AA6508"/>
    <w:rsid w:val="00AA6799"/>
    <w:rsid w:val="00AA6B29"/>
    <w:rsid w:val="00AB05BE"/>
    <w:rsid w:val="00AB15C7"/>
    <w:rsid w:val="00AB3A83"/>
    <w:rsid w:val="00AB53A7"/>
    <w:rsid w:val="00AB7B31"/>
    <w:rsid w:val="00AC0A43"/>
    <w:rsid w:val="00AC46CD"/>
    <w:rsid w:val="00AC75FA"/>
    <w:rsid w:val="00AD3966"/>
    <w:rsid w:val="00AD7A60"/>
    <w:rsid w:val="00AE1E61"/>
    <w:rsid w:val="00AE2184"/>
    <w:rsid w:val="00AF1E20"/>
    <w:rsid w:val="00AF478B"/>
    <w:rsid w:val="00AF5187"/>
    <w:rsid w:val="00AF63FF"/>
    <w:rsid w:val="00AF677F"/>
    <w:rsid w:val="00AF6D3E"/>
    <w:rsid w:val="00AF7411"/>
    <w:rsid w:val="00AF781B"/>
    <w:rsid w:val="00B03B14"/>
    <w:rsid w:val="00B06943"/>
    <w:rsid w:val="00B06D8E"/>
    <w:rsid w:val="00B12256"/>
    <w:rsid w:val="00B13817"/>
    <w:rsid w:val="00B1523A"/>
    <w:rsid w:val="00B21601"/>
    <w:rsid w:val="00B23BBE"/>
    <w:rsid w:val="00B3400F"/>
    <w:rsid w:val="00B370E2"/>
    <w:rsid w:val="00B42130"/>
    <w:rsid w:val="00B432E6"/>
    <w:rsid w:val="00B4520C"/>
    <w:rsid w:val="00B4732D"/>
    <w:rsid w:val="00B500F4"/>
    <w:rsid w:val="00B55584"/>
    <w:rsid w:val="00B57B7B"/>
    <w:rsid w:val="00B6493F"/>
    <w:rsid w:val="00B66C59"/>
    <w:rsid w:val="00B670F9"/>
    <w:rsid w:val="00B6780A"/>
    <w:rsid w:val="00B72CBD"/>
    <w:rsid w:val="00B73481"/>
    <w:rsid w:val="00B73BEF"/>
    <w:rsid w:val="00B753CF"/>
    <w:rsid w:val="00B84F93"/>
    <w:rsid w:val="00B903D2"/>
    <w:rsid w:val="00B9337C"/>
    <w:rsid w:val="00B937C8"/>
    <w:rsid w:val="00B9668D"/>
    <w:rsid w:val="00BA2E30"/>
    <w:rsid w:val="00BB2C87"/>
    <w:rsid w:val="00BB31E8"/>
    <w:rsid w:val="00BB4329"/>
    <w:rsid w:val="00BB4D2A"/>
    <w:rsid w:val="00BB7426"/>
    <w:rsid w:val="00BC1F12"/>
    <w:rsid w:val="00BC26D5"/>
    <w:rsid w:val="00BC3024"/>
    <w:rsid w:val="00BC3179"/>
    <w:rsid w:val="00BC33FF"/>
    <w:rsid w:val="00BC34E2"/>
    <w:rsid w:val="00BC393D"/>
    <w:rsid w:val="00BC5FE0"/>
    <w:rsid w:val="00BC7C18"/>
    <w:rsid w:val="00BD79FF"/>
    <w:rsid w:val="00BE1FC6"/>
    <w:rsid w:val="00BE300F"/>
    <w:rsid w:val="00BF7580"/>
    <w:rsid w:val="00C04C0D"/>
    <w:rsid w:val="00C0618E"/>
    <w:rsid w:val="00C1073D"/>
    <w:rsid w:val="00C1120E"/>
    <w:rsid w:val="00C1220A"/>
    <w:rsid w:val="00C143A7"/>
    <w:rsid w:val="00C14E66"/>
    <w:rsid w:val="00C16012"/>
    <w:rsid w:val="00C225E5"/>
    <w:rsid w:val="00C306D3"/>
    <w:rsid w:val="00C30D9E"/>
    <w:rsid w:val="00C31029"/>
    <w:rsid w:val="00C36D34"/>
    <w:rsid w:val="00C37C91"/>
    <w:rsid w:val="00C40427"/>
    <w:rsid w:val="00C40DF1"/>
    <w:rsid w:val="00C4119E"/>
    <w:rsid w:val="00C43F68"/>
    <w:rsid w:val="00C44618"/>
    <w:rsid w:val="00C44B8B"/>
    <w:rsid w:val="00C44F9D"/>
    <w:rsid w:val="00C46380"/>
    <w:rsid w:val="00C47054"/>
    <w:rsid w:val="00C50343"/>
    <w:rsid w:val="00C515A4"/>
    <w:rsid w:val="00C56129"/>
    <w:rsid w:val="00C60792"/>
    <w:rsid w:val="00C62340"/>
    <w:rsid w:val="00C63373"/>
    <w:rsid w:val="00C63DDE"/>
    <w:rsid w:val="00C679BF"/>
    <w:rsid w:val="00C706BE"/>
    <w:rsid w:val="00C71E4D"/>
    <w:rsid w:val="00C72AD9"/>
    <w:rsid w:val="00C73766"/>
    <w:rsid w:val="00C76879"/>
    <w:rsid w:val="00C76DCA"/>
    <w:rsid w:val="00C776BC"/>
    <w:rsid w:val="00C77CB3"/>
    <w:rsid w:val="00C82A50"/>
    <w:rsid w:val="00C83B57"/>
    <w:rsid w:val="00C83BAA"/>
    <w:rsid w:val="00C84178"/>
    <w:rsid w:val="00C841A4"/>
    <w:rsid w:val="00C861F1"/>
    <w:rsid w:val="00C91E88"/>
    <w:rsid w:val="00C92B0C"/>
    <w:rsid w:val="00C93972"/>
    <w:rsid w:val="00C948F9"/>
    <w:rsid w:val="00C95B00"/>
    <w:rsid w:val="00CA126E"/>
    <w:rsid w:val="00CA2A62"/>
    <w:rsid w:val="00CA7D2A"/>
    <w:rsid w:val="00CB3A2C"/>
    <w:rsid w:val="00CB40F7"/>
    <w:rsid w:val="00CB43A1"/>
    <w:rsid w:val="00CB4F69"/>
    <w:rsid w:val="00CC0186"/>
    <w:rsid w:val="00CC1D5C"/>
    <w:rsid w:val="00CC36FE"/>
    <w:rsid w:val="00CC51CD"/>
    <w:rsid w:val="00CC7178"/>
    <w:rsid w:val="00CD1D20"/>
    <w:rsid w:val="00CD578F"/>
    <w:rsid w:val="00CD5C6D"/>
    <w:rsid w:val="00CE15B3"/>
    <w:rsid w:val="00CE6CF3"/>
    <w:rsid w:val="00CF2042"/>
    <w:rsid w:val="00CF438C"/>
    <w:rsid w:val="00CF45CE"/>
    <w:rsid w:val="00CF50F3"/>
    <w:rsid w:val="00CF7D0C"/>
    <w:rsid w:val="00D0322C"/>
    <w:rsid w:val="00D03AF5"/>
    <w:rsid w:val="00D0452D"/>
    <w:rsid w:val="00D04EB3"/>
    <w:rsid w:val="00D07498"/>
    <w:rsid w:val="00D0782C"/>
    <w:rsid w:val="00D078A7"/>
    <w:rsid w:val="00D07EA1"/>
    <w:rsid w:val="00D12359"/>
    <w:rsid w:val="00D129BC"/>
    <w:rsid w:val="00D14BEB"/>
    <w:rsid w:val="00D14C1D"/>
    <w:rsid w:val="00D1583F"/>
    <w:rsid w:val="00D158ED"/>
    <w:rsid w:val="00D21163"/>
    <w:rsid w:val="00D21D09"/>
    <w:rsid w:val="00D22C24"/>
    <w:rsid w:val="00D248DA"/>
    <w:rsid w:val="00D24D80"/>
    <w:rsid w:val="00D2563E"/>
    <w:rsid w:val="00D25A34"/>
    <w:rsid w:val="00D25E07"/>
    <w:rsid w:val="00D263ED"/>
    <w:rsid w:val="00D27F87"/>
    <w:rsid w:val="00D3092C"/>
    <w:rsid w:val="00D30F8D"/>
    <w:rsid w:val="00D311EA"/>
    <w:rsid w:val="00D3177F"/>
    <w:rsid w:val="00D31FCB"/>
    <w:rsid w:val="00D33176"/>
    <w:rsid w:val="00D33E1A"/>
    <w:rsid w:val="00D34054"/>
    <w:rsid w:val="00D353E6"/>
    <w:rsid w:val="00D36569"/>
    <w:rsid w:val="00D378EB"/>
    <w:rsid w:val="00D4273C"/>
    <w:rsid w:val="00D4459D"/>
    <w:rsid w:val="00D5378A"/>
    <w:rsid w:val="00D60DF7"/>
    <w:rsid w:val="00D62C8B"/>
    <w:rsid w:val="00D6375B"/>
    <w:rsid w:val="00D65595"/>
    <w:rsid w:val="00D659B0"/>
    <w:rsid w:val="00D65D93"/>
    <w:rsid w:val="00D67F1A"/>
    <w:rsid w:val="00D73CF7"/>
    <w:rsid w:val="00D76EDB"/>
    <w:rsid w:val="00D77798"/>
    <w:rsid w:val="00D80121"/>
    <w:rsid w:val="00D81C26"/>
    <w:rsid w:val="00D81C73"/>
    <w:rsid w:val="00D83156"/>
    <w:rsid w:val="00D83D91"/>
    <w:rsid w:val="00D860E1"/>
    <w:rsid w:val="00D86660"/>
    <w:rsid w:val="00D871D4"/>
    <w:rsid w:val="00D874CE"/>
    <w:rsid w:val="00D96682"/>
    <w:rsid w:val="00DA1CDA"/>
    <w:rsid w:val="00DA3856"/>
    <w:rsid w:val="00DA60B5"/>
    <w:rsid w:val="00DA691E"/>
    <w:rsid w:val="00DA6B3F"/>
    <w:rsid w:val="00DB4F2D"/>
    <w:rsid w:val="00DB73D0"/>
    <w:rsid w:val="00DC04C3"/>
    <w:rsid w:val="00DC1030"/>
    <w:rsid w:val="00DD278C"/>
    <w:rsid w:val="00DD4C88"/>
    <w:rsid w:val="00DD6F64"/>
    <w:rsid w:val="00DD7813"/>
    <w:rsid w:val="00DE121A"/>
    <w:rsid w:val="00DE2022"/>
    <w:rsid w:val="00DE2C19"/>
    <w:rsid w:val="00DE4818"/>
    <w:rsid w:val="00DE4CC0"/>
    <w:rsid w:val="00DE5C39"/>
    <w:rsid w:val="00DE5CC1"/>
    <w:rsid w:val="00DE7451"/>
    <w:rsid w:val="00DE7BA1"/>
    <w:rsid w:val="00DF05A7"/>
    <w:rsid w:val="00DF1819"/>
    <w:rsid w:val="00DF281B"/>
    <w:rsid w:val="00DF5E27"/>
    <w:rsid w:val="00DF6553"/>
    <w:rsid w:val="00DF6780"/>
    <w:rsid w:val="00DF7852"/>
    <w:rsid w:val="00DF7A5D"/>
    <w:rsid w:val="00E06B75"/>
    <w:rsid w:val="00E11341"/>
    <w:rsid w:val="00E11ECE"/>
    <w:rsid w:val="00E15C05"/>
    <w:rsid w:val="00E16870"/>
    <w:rsid w:val="00E172F8"/>
    <w:rsid w:val="00E17968"/>
    <w:rsid w:val="00E20527"/>
    <w:rsid w:val="00E21044"/>
    <w:rsid w:val="00E211AA"/>
    <w:rsid w:val="00E227D6"/>
    <w:rsid w:val="00E2369F"/>
    <w:rsid w:val="00E246D4"/>
    <w:rsid w:val="00E24E22"/>
    <w:rsid w:val="00E26109"/>
    <w:rsid w:val="00E3327E"/>
    <w:rsid w:val="00E34701"/>
    <w:rsid w:val="00E352FD"/>
    <w:rsid w:val="00E355B0"/>
    <w:rsid w:val="00E41585"/>
    <w:rsid w:val="00E44B00"/>
    <w:rsid w:val="00E44FC1"/>
    <w:rsid w:val="00E47116"/>
    <w:rsid w:val="00E530C3"/>
    <w:rsid w:val="00E531BA"/>
    <w:rsid w:val="00E5447F"/>
    <w:rsid w:val="00E5674A"/>
    <w:rsid w:val="00E5797A"/>
    <w:rsid w:val="00E57A5C"/>
    <w:rsid w:val="00E61626"/>
    <w:rsid w:val="00E63640"/>
    <w:rsid w:val="00E6463B"/>
    <w:rsid w:val="00E67665"/>
    <w:rsid w:val="00E676BF"/>
    <w:rsid w:val="00E74187"/>
    <w:rsid w:val="00E758F5"/>
    <w:rsid w:val="00E75F33"/>
    <w:rsid w:val="00E767BD"/>
    <w:rsid w:val="00E7756C"/>
    <w:rsid w:val="00E80432"/>
    <w:rsid w:val="00E83185"/>
    <w:rsid w:val="00E84131"/>
    <w:rsid w:val="00E84282"/>
    <w:rsid w:val="00E84F7F"/>
    <w:rsid w:val="00E90191"/>
    <w:rsid w:val="00E90AAB"/>
    <w:rsid w:val="00E933AD"/>
    <w:rsid w:val="00E93CFC"/>
    <w:rsid w:val="00E95E5D"/>
    <w:rsid w:val="00EA045B"/>
    <w:rsid w:val="00EA1313"/>
    <w:rsid w:val="00EA3526"/>
    <w:rsid w:val="00EA4116"/>
    <w:rsid w:val="00EA7518"/>
    <w:rsid w:val="00EB0271"/>
    <w:rsid w:val="00EB0883"/>
    <w:rsid w:val="00EB1679"/>
    <w:rsid w:val="00EB45CF"/>
    <w:rsid w:val="00EB6C35"/>
    <w:rsid w:val="00EC1F10"/>
    <w:rsid w:val="00EC2C9A"/>
    <w:rsid w:val="00EC323E"/>
    <w:rsid w:val="00EC5E71"/>
    <w:rsid w:val="00EC7272"/>
    <w:rsid w:val="00EC77FB"/>
    <w:rsid w:val="00ED0908"/>
    <w:rsid w:val="00ED2E87"/>
    <w:rsid w:val="00ED3019"/>
    <w:rsid w:val="00EE0154"/>
    <w:rsid w:val="00EE2506"/>
    <w:rsid w:val="00EE2746"/>
    <w:rsid w:val="00EE2ED8"/>
    <w:rsid w:val="00EE3423"/>
    <w:rsid w:val="00EE42F2"/>
    <w:rsid w:val="00EE44D0"/>
    <w:rsid w:val="00EE5A45"/>
    <w:rsid w:val="00EE7335"/>
    <w:rsid w:val="00EF3F66"/>
    <w:rsid w:val="00EF5F78"/>
    <w:rsid w:val="00EF6C24"/>
    <w:rsid w:val="00EF7019"/>
    <w:rsid w:val="00F01DAF"/>
    <w:rsid w:val="00F023A4"/>
    <w:rsid w:val="00F02BC5"/>
    <w:rsid w:val="00F03A80"/>
    <w:rsid w:val="00F05751"/>
    <w:rsid w:val="00F059C7"/>
    <w:rsid w:val="00F11B97"/>
    <w:rsid w:val="00F12890"/>
    <w:rsid w:val="00F155FC"/>
    <w:rsid w:val="00F17AAA"/>
    <w:rsid w:val="00F21BCA"/>
    <w:rsid w:val="00F24175"/>
    <w:rsid w:val="00F26A92"/>
    <w:rsid w:val="00F34412"/>
    <w:rsid w:val="00F34E97"/>
    <w:rsid w:val="00F41AE1"/>
    <w:rsid w:val="00F42894"/>
    <w:rsid w:val="00F4387C"/>
    <w:rsid w:val="00F43B6D"/>
    <w:rsid w:val="00F43F15"/>
    <w:rsid w:val="00F448FD"/>
    <w:rsid w:val="00F44C47"/>
    <w:rsid w:val="00F50EB0"/>
    <w:rsid w:val="00F51A64"/>
    <w:rsid w:val="00F55D28"/>
    <w:rsid w:val="00F6007F"/>
    <w:rsid w:val="00F60134"/>
    <w:rsid w:val="00F61170"/>
    <w:rsid w:val="00F63DA3"/>
    <w:rsid w:val="00F65F10"/>
    <w:rsid w:val="00F66C28"/>
    <w:rsid w:val="00F70918"/>
    <w:rsid w:val="00F74285"/>
    <w:rsid w:val="00F75EB7"/>
    <w:rsid w:val="00F77333"/>
    <w:rsid w:val="00F80C07"/>
    <w:rsid w:val="00F8118A"/>
    <w:rsid w:val="00F8179A"/>
    <w:rsid w:val="00F817A6"/>
    <w:rsid w:val="00F81EA6"/>
    <w:rsid w:val="00F83585"/>
    <w:rsid w:val="00F8573D"/>
    <w:rsid w:val="00F85F4A"/>
    <w:rsid w:val="00F87637"/>
    <w:rsid w:val="00F91980"/>
    <w:rsid w:val="00F930BB"/>
    <w:rsid w:val="00F956E8"/>
    <w:rsid w:val="00F958CC"/>
    <w:rsid w:val="00F9655C"/>
    <w:rsid w:val="00F96E02"/>
    <w:rsid w:val="00FA3152"/>
    <w:rsid w:val="00FA3987"/>
    <w:rsid w:val="00FA3F65"/>
    <w:rsid w:val="00FA4519"/>
    <w:rsid w:val="00FB1BBF"/>
    <w:rsid w:val="00FB45C3"/>
    <w:rsid w:val="00FC0B6B"/>
    <w:rsid w:val="00FC0F13"/>
    <w:rsid w:val="00FC402A"/>
    <w:rsid w:val="00FC51DF"/>
    <w:rsid w:val="00FC6413"/>
    <w:rsid w:val="00FC7024"/>
    <w:rsid w:val="00FD1C9E"/>
    <w:rsid w:val="00FD2F76"/>
    <w:rsid w:val="00FD495C"/>
    <w:rsid w:val="00FD5F12"/>
    <w:rsid w:val="00FD69D6"/>
    <w:rsid w:val="00FE2AF7"/>
    <w:rsid w:val="00FE3D63"/>
    <w:rsid w:val="00FE48F8"/>
    <w:rsid w:val="00FE5C72"/>
    <w:rsid w:val="00FE7EF5"/>
    <w:rsid w:val="00FF03B0"/>
    <w:rsid w:val="00FF056B"/>
    <w:rsid w:val="00FF0E74"/>
    <w:rsid w:val="00FF3A06"/>
    <w:rsid w:val="00FF54B0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7C74AF-5B7D-4F98-8701-0593B85A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2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D73CF7"/>
    <w:pPr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D73CF7"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qFormat/>
    <w:rsid w:val="00D73CF7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qFormat/>
    <w:rsid w:val="00D73CF7"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qFormat/>
    <w:rsid w:val="00D73CF7"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qFormat/>
    <w:rsid w:val="00D73CF7"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qFormat/>
    <w:rsid w:val="00D73CF7"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qFormat/>
    <w:rsid w:val="00D73CF7"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qFormat/>
    <w:rsid w:val="00D73CF7"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3CF7"/>
    <w:rPr>
      <w:rFonts w:ascii="Symbol" w:hAnsi="Symbol" w:cs="Symbol"/>
    </w:rPr>
  </w:style>
  <w:style w:type="character" w:customStyle="1" w:styleId="WW8Num1z1">
    <w:name w:val="WW8Num1z1"/>
    <w:rsid w:val="00D73CF7"/>
    <w:rPr>
      <w:rFonts w:ascii="Courier New" w:hAnsi="Courier New" w:cs="Courier New"/>
    </w:rPr>
  </w:style>
  <w:style w:type="character" w:customStyle="1" w:styleId="WW8Num1z2">
    <w:name w:val="WW8Num1z2"/>
    <w:rsid w:val="00D73CF7"/>
    <w:rPr>
      <w:rFonts w:ascii="Wingdings" w:hAnsi="Wingdings" w:cs="Wingdings"/>
    </w:rPr>
  </w:style>
  <w:style w:type="character" w:customStyle="1" w:styleId="WW8Num2z0">
    <w:name w:val="WW8Num2z0"/>
    <w:rsid w:val="00D73CF7"/>
    <w:rPr>
      <w:rFonts w:cs="Times New Roman"/>
    </w:rPr>
  </w:style>
  <w:style w:type="character" w:customStyle="1" w:styleId="WW8Num3z0">
    <w:name w:val="WW8Num3z0"/>
    <w:rsid w:val="00D73CF7"/>
    <w:rPr>
      <w:rFonts w:cs="Times New Roman"/>
    </w:rPr>
  </w:style>
  <w:style w:type="character" w:customStyle="1" w:styleId="WW8Num4z0">
    <w:name w:val="WW8Num4z0"/>
    <w:rsid w:val="00D73CF7"/>
    <w:rPr>
      <w:rFonts w:cs="Times New Roman"/>
      <w:sz w:val="28"/>
      <w:szCs w:val="28"/>
    </w:rPr>
  </w:style>
  <w:style w:type="character" w:customStyle="1" w:styleId="WW8Num4z1">
    <w:name w:val="WW8Num4z1"/>
    <w:rsid w:val="00D73CF7"/>
    <w:rPr>
      <w:rFonts w:cs="Times New Roman"/>
    </w:rPr>
  </w:style>
  <w:style w:type="character" w:customStyle="1" w:styleId="WW8Num5z0">
    <w:name w:val="WW8Num5z0"/>
    <w:rsid w:val="00D73CF7"/>
    <w:rPr>
      <w:rFonts w:cs="Times New Roman"/>
    </w:rPr>
  </w:style>
  <w:style w:type="character" w:customStyle="1" w:styleId="WW8Num7z0">
    <w:name w:val="WW8Num7z0"/>
    <w:rsid w:val="00D73CF7"/>
    <w:rPr>
      <w:rFonts w:cs="Times New Roman"/>
    </w:rPr>
  </w:style>
  <w:style w:type="character" w:customStyle="1" w:styleId="WW8Num8z0">
    <w:name w:val="WW8Num8z0"/>
    <w:rsid w:val="00D73CF7"/>
    <w:rPr>
      <w:rFonts w:cs="Times New Roman"/>
    </w:rPr>
  </w:style>
  <w:style w:type="character" w:customStyle="1" w:styleId="WW8Num9z0">
    <w:name w:val="WW8Num9z0"/>
    <w:rsid w:val="00D73CF7"/>
    <w:rPr>
      <w:rFonts w:cs="Times New Roman"/>
    </w:rPr>
  </w:style>
  <w:style w:type="character" w:customStyle="1" w:styleId="10">
    <w:name w:val="Основной шрифт абзаца1"/>
    <w:rsid w:val="00D73CF7"/>
  </w:style>
  <w:style w:type="character" w:customStyle="1" w:styleId="11">
    <w:name w:val="Заголовок 1 Знак"/>
    <w:rsid w:val="00D73CF7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D73CF7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D73CF7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D73CF7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D73CF7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D73CF7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D73CF7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D73CF7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D73CF7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D73CF7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D73CF7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D73CF7"/>
    <w:rPr>
      <w:rFonts w:cs="Times New Roman"/>
      <w:b/>
    </w:rPr>
  </w:style>
  <w:style w:type="character" w:styleId="a6">
    <w:name w:val="Emphasis"/>
    <w:qFormat/>
    <w:rsid w:val="00D73CF7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D73CF7"/>
    <w:rPr>
      <w:rFonts w:cs="Times New Roman"/>
      <w:i/>
      <w:iCs/>
    </w:rPr>
  </w:style>
  <w:style w:type="character" w:customStyle="1" w:styleId="IntenseQuoteChar">
    <w:name w:val="Intense Quote Char"/>
    <w:rsid w:val="00D73CF7"/>
    <w:rPr>
      <w:rFonts w:cs="Times New Roman"/>
      <w:b/>
      <w:bCs/>
      <w:i/>
      <w:iCs/>
    </w:rPr>
  </w:style>
  <w:style w:type="character" w:customStyle="1" w:styleId="12">
    <w:name w:val="Слабое выделение1"/>
    <w:rsid w:val="00D73CF7"/>
    <w:rPr>
      <w:rFonts w:cs="Times New Roman"/>
      <w:i/>
    </w:rPr>
  </w:style>
  <w:style w:type="character" w:customStyle="1" w:styleId="13">
    <w:name w:val="Сильное выделение1"/>
    <w:rsid w:val="00D73CF7"/>
    <w:rPr>
      <w:rFonts w:cs="Times New Roman"/>
      <w:b/>
    </w:rPr>
  </w:style>
  <w:style w:type="character" w:customStyle="1" w:styleId="14">
    <w:name w:val="Слабая ссылка1"/>
    <w:rsid w:val="00D73CF7"/>
    <w:rPr>
      <w:rFonts w:cs="Times New Roman"/>
      <w:smallCaps/>
    </w:rPr>
  </w:style>
  <w:style w:type="character" w:customStyle="1" w:styleId="15">
    <w:name w:val="Сильная ссылка1"/>
    <w:rsid w:val="00D73CF7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D73CF7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D73CF7"/>
    <w:rPr>
      <w:rFonts w:eastAsia="Times New Roman" w:cs="Times New Roman"/>
      <w:sz w:val="20"/>
      <w:szCs w:val="20"/>
    </w:rPr>
  </w:style>
  <w:style w:type="character" w:customStyle="1" w:styleId="a8">
    <w:name w:val="Символ сноски"/>
    <w:rsid w:val="00D73CF7"/>
    <w:rPr>
      <w:rFonts w:cs="Times New Roman"/>
      <w:vertAlign w:val="superscript"/>
    </w:rPr>
  </w:style>
  <w:style w:type="character" w:customStyle="1" w:styleId="a9">
    <w:name w:val="Текст выноски Знак"/>
    <w:rsid w:val="00D73CF7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rsid w:val="00D73CF7"/>
    <w:rPr>
      <w:rFonts w:cs="Times New Roman"/>
      <w:sz w:val="20"/>
      <w:szCs w:val="20"/>
    </w:rPr>
  </w:style>
  <w:style w:type="character" w:customStyle="1" w:styleId="ab">
    <w:name w:val="Символы концевой сноски"/>
    <w:rsid w:val="00D73CF7"/>
    <w:rPr>
      <w:rFonts w:cs="Times New Roman"/>
      <w:vertAlign w:val="superscript"/>
    </w:rPr>
  </w:style>
  <w:style w:type="character" w:customStyle="1" w:styleId="ac">
    <w:name w:val="Нижний колонтитул Знак"/>
    <w:rsid w:val="00D73CF7"/>
    <w:rPr>
      <w:rFonts w:ascii="Calibri" w:hAnsi="Calibri" w:cs="Times New Roman"/>
    </w:rPr>
  </w:style>
  <w:style w:type="character" w:styleId="ad">
    <w:name w:val="page number"/>
    <w:rsid w:val="00D73CF7"/>
    <w:rPr>
      <w:rFonts w:cs="Times New Roman"/>
    </w:rPr>
  </w:style>
  <w:style w:type="character" w:customStyle="1" w:styleId="ae">
    <w:name w:val="Верхний колонтитул Знак"/>
    <w:uiPriority w:val="99"/>
    <w:rsid w:val="00D73CF7"/>
    <w:rPr>
      <w:rFonts w:ascii="Calibri" w:hAnsi="Calibri" w:cs="Times New Roman"/>
    </w:rPr>
  </w:style>
  <w:style w:type="character" w:customStyle="1" w:styleId="HTML">
    <w:name w:val="Стандартный HTML Знак"/>
    <w:uiPriority w:val="99"/>
    <w:rsid w:val="00D73CF7"/>
    <w:rPr>
      <w:rFonts w:ascii="Courier New" w:hAnsi="Courier New" w:cs="Courier New"/>
      <w:sz w:val="20"/>
      <w:szCs w:val="20"/>
    </w:rPr>
  </w:style>
  <w:style w:type="character" w:styleId="af">
    <w:name w:val="endnote reference"/>
    <w:rsid w:val="00D73CF7"/>
    <w:rPr>
      <w:vertAlign w:val="superscript"/>
    </w:rPr>
  </w:style>
  <w:style w:type="character" w:styleId="af0">
    <w:name w:val="footnote reference"/>
    <w:rsid w:val="00D73CF7"/>
    <w:rPr>
      <w:vertAlign w:val="superscript"/>
    </w:rPr>
  </w:style>
  <w:style w:type="paragraph" w:customStyle="1" w:styleId="af1">
    <w:name w:val="Заголовок"/>
    <w:basedOn w:val="a"/>
    <w:next w:val="af2"/>
    <w:rsid w:val="00D73C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sid w:val="00D73CF7"/>
    <w:pPr>
      <w:spacing w:after="120"/>
    </w:pPr>
  </w:style>
  <w:style w:type="paragraph" w:styleId="af3">
    <w:name w:val="List"/>
    <w:basedOn w:val="af2"/>
    <w:rsid w:val="00D73CF7"/>
    <w:rPr>
      <w:rFonts w:cs="Mangal"/>
    </w:rPr>
  </w:style>
  <w:style w:type="paragraph" w:customStyle="1" w:styleId="17">
    <w:name w:val="Название1"/>
    <w:basedOn w:val="a"/>
    <w:rsid w:val="00D73C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D73CF7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next w:val="a"/>
    <w:rsid w:val="00D73CF7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qFormat/>
    <w:rsid w:val="00D73CF7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paragraph" w:styleId="af5">
    <w:name w:val="Subtitle"/>
    <w:basedOn w:val="a"/>
    <w:next w:val="a"/>
    <w:qFormat/>
    <w:rsid w:val="00D73CF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a">
    <w:name w:val="Без интервала1"/>
    <w:basedOn w:val="a"/>
    <w:rsid w:val="00D73CF7"/>
    <w:pPr>
      <w:spacing w:after="0" w:line="240" w:lineRule="auto"/>
    </w:pPr>
  </w:style>
  <w:style w:type="paragraph" w:customStyle="1" w:styleId="1b">
    <w:name w:val="Абзац списка1"/>
    <w:basedOn w:val="a"/>
    <w:rsid w:val="00D73CF7"/>
    <w:pPr>
      <w:ind w:left="720"/>
    </w:pPr>
  </w:style>
  <w:style w:type="paragraph" w:customStyle="1" w:styleId="21">
    <w:name w:val="Цитата 21"/>
    <w:basedOn w:val="a"/>
    <w:next w:val="a"/>
    <w:rsid w:val="00D73CF7"/>
    <w:pPr>
      <w:spacing w:before="200" w:after="0"/>
      <w:ind w:left="360" w:right="360"/>
    </w:pPr>
    <w:rPr>
      <w:i/>
      <w:iCs/>
    </w:rPr>
  </w:style>
  <w:style w:type="paragraph" w:customStyle="1" w:styleId="1c">
    <w:name w:val="Выделенная цитата1"/>
    <w:basedOn w:val="a"/>
    <w:next w:val="a"/>
    <w:rsid w:val="00D73CF7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d">
    <w:name w:val="Заголовок оглавления1"/>
    <w:basedOn w:val="1"/>
    <w:next w:val="a"/>
    <w:rsid w:val="00D73CF7"/>
    <w:pPr>
      <w:numPr>
        <w:numId w:val="0"/>
      </w:numPr>
      <w:outlineLvl w:val="9"/>
    </w:pPr>
  </w:style>
  <w:style w:type="paragraph" w:styleId="af6">
    <w:name w:val="footnote text"/>
    <w:basedOn w:val="a"/>
    <w:link w:val="1e"/>
    <w:rsid w:val="00D73CF7"/>
    <w:pPr>
      <w:spacing w:after="0" w:line="240" w:lineRule="auto"/>
    </w:pPr>
    <w:rPr>
      <w:sz w:val="20"/>
      <w:szCs w:val="20"/>
    </w:rPr>
  </w:style>
  <w:style w:type="paragraph" w:styleId="af7">
    <w:name w:val="Balloon Text"/>
    <w:basedOn w:val="a"/>
    <w:rsid w:val="00D73C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3CF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endnote text"/>
    <w:aliases w:val="Знак4"/>
    <w:basedOn w:val="a"/>
    <w:link w:val="1f"/>
    <w:rsid w:val="00D73CF7"/>
    <w:pPr>
      <w:spacing w:after="0" w:line="240" w:lineRule="auto"/>
    </w:pPr>
    <w:rPr>
      <w:sz w:val="20"/>
      <w:szCs w:val="20"/>
    </w:rPr>
  </w:style>
  <w:style w:type="paragraph" w:styleId="af9">
    <w:name w:val="footer"/>
    <w:basedOn w:val="a"/>
    <w:rsid w:val="00D73CF7"/>
  </w:style>
  <w:style w:type="paragraph" w:styleId="afa">
    <w:name w:val="header"/>
    <w:basedOn w:val="a"/>
    <w:uiPriority w:val="99"/>
    <w:rsid w:val="00D73CF7"/>
  </w:style>
  <w:style w:type="paragraph" w:styleId="afb">
    <w:name w:val="List Paragraph"/>
    <w:basedOn w:val="a"/>
    <w:qFormat/>
    <w:rsid w:val="00D73CF7"/>
    <w:pPr>
      <w:ind w:left="720"/>
    </w:pPr>
  </w:style>
  <w:style w:type="paragraph" w:styleId="HTML0">
    <w:name w:val="HTML Preformatted"/>
    <w:basedOn w:val="a"/>
    <w:uiPriority w:val="99"/>
    <w:rsid w:val="00D73CF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c">
    <w:name w:val="Содержимое врезки"/>
    <w:basedOn w:val="af2"/>
    <w:rsid w:val="00D73CF7"/>
  </w:style>
  <w:style w:type="paragraph" w:customStyle="1" w:styleId="afd">
    <w:name w:val="Содержимое таблицы"/>
    <w:basedOn w:val="a"/>
    <w:rsid w:val="00D73CF7"/>
    <w:pPr>
      <w:suppressLineNumbers/>
    </w:pPr>
  </w:style>
  <w:style w:type="paragraph" w:customStyle="1" w:styleId="afe">
    <w:name w:val="Заголовок таблицы"/>
    <w:basedOn w:val="afd"/>
    <w:rsid w:val="00D73CF7"/>
    <w:pPr>
      <w:jc w:val="center"/>
    </w:pPr>
    <w:rPr>
      <w:b/>
      <w:bCs/>
    </w:rPr>
  </w:style>
  <w:style w:type="character" w:customStyle="1" w:styleId="apple-style-span">
    <w:name w:val="apple-style-span"/>
    <w:rsid w:val="007A3287"/>
    <w:rPr>
      <w:rFonts w:cs="Times New Roman"/>
    </w:rPr>
  </w:style>
  <w:style w:type="character" w:customStyle="1" w:styleId="apple-converted-space">
    <w:name w:val="apple-converted-space"/>
    <w:rsid w:val="004653AA"/>
  </w:style>
  <w:style w:type="character" w:styleId="aff">
    <w:name w:val="Hyperlink"/>
    <w:uiPriority w:val="99"/>
    <w:unhideWhenUsed/>
    <w:rsid w:val="004653AA"/>
    <w:rPr>
      <w:color w:val="0000FF"/>
      <w:u w:val="single"/>
    </w:rPr>
  </w:style>
  <w:style w:type="character" w:customStyle="1" w:styleId="aff0">
    <w:name w:val="Основной текст_"/>
    <w:link w:val="22"/>
    <w:rsid w:val="00B73BEF"/>
    <w:rPr>
      <w:b/>
      <w:bCs/>
      <w:spacing w:val="20"/>
      <w:shd w:val="clear" w:color="auto" w:fill="FFFFFF"/>
    </w:rPr>
  </w:style>
  <w:style w:type="character" w:customStyle="1" w:styleId="11pt0pt">
    <w:name w:val="Основной текст + 11 pt;Не полужирный;Интервал 0 pt"/>
    <w:rsid w:val="00B73BE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ff0"/>
    <w:rsid w:val="00B73BEF"/>
    <w:pPr>
      <w:widowControl w:val="0"/>
      <w:shd w:val="clear" w:color="auto" w:fill="FFFFFF"/>
      <w:suppressAutoHyphens w:val="0"/>
      <w:spacing w:after="0" w:line="324" w:lineRule="exact"/>
      <w:ind w:hanging="1120"/>
    </w:pPr>
    <w:rPr>
      <w:rFonts w:ascii="Times New Roman" w:hAnsi="Times New Roman"/>
      <w:b/>
      <w:bCs/>
      <w:spacing w:val="20"/>
      <w:sz w:val="20"/>
      <w:szCs w:val="20"/>
    </w:rPr>
  </w:style>
  <w:style w:type="paragraph" w:customStyle="1" w:styleId="aff1">
    <w:name w:val="вставка"/>
    <w:basedOn w:val="a"/>
    <w:link w:val="aff2"/>
    <w:qFormat/>
    <w:rsid w:val="007A6C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C43F68"/>
    <w:rPr>
      <w:rFonts w:ascii="Cambria" w:hAnsi="Cambria" w:cs="Cambria"/>
      <w:sz w:val="18"/>
      <w:szCs w:val="18"/>
    </w:rPr>
  </w:style>
  <w:style w:type="character" w:customStyle="1" w:styleId="aff2">
    <w:name w:val="вставка Знак"/>
    <w:link w:val="aff1"/>
    <w:rsid w:val="007A6C23"/>
    <w:rPr>
      <w:sz w:val="24"/>
      <w:szCs w:val="24"/>
      <w:lang w:eastAsia="ar-SA"/>
    </w:rPr>
  </w:style>
  <w:style w:type="character" w:customStyle="1" w:styleId="FontStyle12">
    <w:name w:val="Font Style12"/>
    <w:rsid w:val="00C43F68"/>
    <w:rPr>
      <w:rFonts w:ascii="Times New Roman" w:hAnsi="Times New Roman" w:cs="Times New Roman"/>
      <w:sz w:val="18"/>
      <w:szCs w:val="18"/>
    </w:rPr>
  </w:style>
  <w:style w:type="paragraph" w:customStyle="1" w:styleId="23">
    <w:name w:val="Без интервала2"/>
    <w:rsid w:val="006D37C9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B937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f0">
    <w:name w:val="Заголовок 1 стандарта"/>
    <w:basedOn w:val="1"/>
    <w:link w:val="1f1"/>
    <w:qFormat/>
    <w:rsid w:val="006372E6"/>
    <w:pPr>
      <w:keepNext/>
      <w:numPr>
        <w:numId w:val="0"/>
      </w:numPr>
      <w:spacing w:before="240" w:after="60"/>
    </w:pPr>
    <w:rPr>
      <w:rFonts w:ascii="Times New Roman" w:hAnsi="Times New Roman" w:cs="Times New Roman"/>
      <w:b w:val="0"/>
      <w:bCs w:val="0"/>
      <w:kern w:val="32"/>
    </w:rPr>
  </w:style>
  <w:style w:type="character" w:customStyle="1" w:styleId="1f1">
    <w:name w:val="Заголовок 1 стандарта Знак"/>
    <w:link w:val="1f0"/>
    <w:rsid w:val="006372E6"/>
    <w:rPr>
      <w:kern w:val="32"/>
      <w:sz w:val="28"/>
      <w:szCs w:val="28"/>
      <w:lang w:eastAsia="ar-SA" w:bidi="ar-SA"/>
    </w:rPr>
  </w:style>
  <w:style w:type="character" w:customStyle="1" w:styleId="1f">
    <w:name w:val="Текст концевой сноски Знак1"/>
    <w:aliases w:val="Знак4 Знак"/>
    <w:link w:val="af8"/>
    <w:locked/>
    <w:rsid w:val="00AD3966"/>
    <w:rPr>
      <w:rFonts w:ascii="Calibri" w:hAnsi="Calibri"/>
      <w:lang w:val="ru-RU" w:eastAsia="ar-SA" w:bidi="ar-SA"/>
    </w:rPr>
  </w:style>
  <w:style w:type="table" w:styleId="aff3">
    <w:name w:val="Table Grid"/>
    <w:basedOn w:val="a1"/>
    <w:rsid w:val="009513FD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кст сноски Знак1"/>
    <w:link w:val="af6"/>
    <w:locked/>
    <w:rsid w:val="00347CAE"/>
    <w:rPr>
      <w:rFonts w:ascii="Calibri" w:hAnsi="Calibri"/>
      <w:lang w:val="ru-RU" w:eastAsia="ar-SA" w:bidi="ar-SA"/>
    </w:rPr>
  </w:style>
  <w:style w:type="character" w:customStyle="1" w:styleId="51">
    <w:name w:val="Знак Знак5"/>
    <w:locked/>
    <w:rsid w:val="00347CAE"/>
    <w:rPr>
      <w:rFonts w:ascii="Calibri" w:hAnsi="Calibri"/>
      <w:sz w:val="20"/>
      <w:lang w:eastAsia="ar-SA" w:bidi="ar-SA"/>
    </w:rPr>
  </w:style>
  <w:style w:type="character" w:customStyle="1" w:styleId="FootnoteTextChar">
    <w:name w:val="Footnote Text Char"/>
    <w:locked/>
    <w:rsid w:val="00A30C37"/>
    <w:rPr>
      <w:rFonts w:ascii="Calibri" w:hAnsi="Calibri" w:cs="Times New Roman"/>
      <w:sz w:val="20"/>
      <w:lang w:eastAsia="ar-SA" w:bidi="ar-SA"/>
    </w:rPr>
  </w:style>
  <w:style w:type="character" w:customStyle="1" w:styleId="EndnoteTextChar">
    <w:name w:val="Endnote Text Char"/>
    <w:locked/>
    <w:rsid w:val="00A30C37"/>
    <w:rPr>
      <w:rFonts w:ascii="Calibri" w:hAnsi="Calibri" w:cs="Times New Roman"/>
      <w:sz w:val="20"/>
      <w:lang w:eastAsia="ar-SA" w:bidi="ar-SA"/>
    </w:rPr>
  </w:style>
  <w:style w:type="character" w:styleId="aff4">
    <w:name w:val="annotation reference"/>
    <w:uiPriority w:val="99"/>
    <w:semiHidden/>
    <w:unhideWhenUsed/>
    <w:rsid w:val="006B59C9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B59C9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6B59C9"/>
    <w:rPr>
      <w:rFonts w:ascii="Calibri" w:hAnsi="Calibri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B59C9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6B59C9"/>
    <w:rPr>
      <w:rFonts w:ascii="Calibri" w:hAnsi="Calibri"/>
      <w:b/>
      <w:bCs/>
      <w:lang w:eastAsia="ar-SA"/>
    </w:rPr>
  </w:style>
  <w:style w:type="paragraph" w:styleId="aff9">
    <w:name w:val="Revision"/>
    <w:hidden/>
    <w:uiPriority w:val="99"/>
    <w:semiHidden/>
    <w:rsid w:val="006B59C9"/>
    <w:rPr>
      <w:rFonts w:ascii="Calibri" w:hAnsi="Calibri"/>
      <w:sz w:val="22"/>
      <w:szCs w:val="22"/>
      <w:lang w:eastAsia="ar-SA"/>
    </w:rPr>
  </w:style>
  <w:style w:type="paragraph" w:styleId="affa">
    <w:name w:val="TOC Heading"/>
    <w:basedOn w:val="1"/>
    <w:next w:val="a"/>
    <w:uiPriority w:val="39"/>
    <w:semiHidden/>
    <w:unhideWhenUsed/>
    <w:qFormat/>
    <w:rsid w:val="005E7747"/>
    <w:pPr>
      <w:keepNext/>
      <w:keepLines/>
      <w:numPr>
        <w:numId w:val="0"/>
      </w:numPr>
      <w:suppressAutoHyphens w:val="0"/>
      <w:outlineLvl w:val="9"/>
    </w:pPr>
    <w:rPr>
      <w:rFonts w:cs="Times New Roman"/>
      <w:color w:val="365F91"/>
      <w:lang w:eastAsia="en-US"/>
    </w:rPr>
  </w:style>
  <w:style w:type="paragraph" w:styleId="1f2">
    <w:name w:val="toc 1"/>
    <w:basedOn w:val="a"/>
    <w:next w:val="a"/>
    <w:autoRedefine/>
    <w:uiPriority w:val="39"/>
    <w:unhideWhenUsed/>
    <w:rsid w:val="005E7747"/>
  </w:style>
  <w:style w:type="paragraph" w:styleId="24">
    <w:name w:val="toc 2"/>
    <w:basedOn w:val="a"/>
    <w:next w:val="a"/>
    <w:autoRedefine/>
    <w:uiPriority w:val="39"/>
    <w:unhideWhenUsed/>
    <w:rsid w:val="005E7747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E7747"/>
    <w:pPr>
      <w:ind w:left="440"/>
    </w:pPr>
  </w:style>
  <w:style w:type="paragraph" w:customStyle="1" w:styleId="BodyText22">
    <w:name w:val="Body Text 22"/>
    <w:basedOn w:val="a"/>
    <w:rsid w:val="00805A62"/>
    <w:pPr>
      <w:widowControl w:val="0"/>
      <w:suppressAutoHyphens w:val="0"/>
      <w:autoSpaceDE w:val="0"/>
      <w:autoSpaceDN w:val="0"/>
      <w:adjustRightInd w:val="0"/>
      <w:spacing w:after="0" w:line="360" w:lineRule="auto"/>
      <w:ind w:right="-766"/>
    </w:pPr>
    <w:rPr>
      <w:rFonts w:ascii="Times New Roman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F12E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E73A1-716A-4CD7-862E-2269CAF4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7797</Words>
  <Characters>44446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52139</CharactersWithSpaces>
  <SharedDoc>false</SharedDoc>
  <HLinks>
    <vt:vector size="30" baseType="variant"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_Toc478655557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_Toc478655550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_Toc478655549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_Toc478655548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_Toc478655547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ITCenter</cp:lastModifiedBy>
  <cp:revision>4</cp:revision>
  <cp:lastPrinted>2018-02-02T10:23:00Z</cp:lastPrinted>
  <dcterms:created xsi:type="dcterms:W3CDTF">2018-02-08T08:54:00Z</dcterms:created>
  <dcterms:modified xsi:type="dcterms:W3CDTF">2018-02-16T07:47:00Z</dcterms:modified>
</cp:coreProperties>
</file>